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84" w:rsidRDefault="00554C84" w:rsidP="00554C84">
      <w:pPr>
        <w:rPr>
          <w:rFonts w:ascii="Colonna MT" w:hAnsi="Colonna MT"/>
          <w:b/>
          <w:sz w:val="30"/>
        </w:rPr>
      </w:pPr>
    </w:p>
    <w:p w:rsidR="00F95A6B" w:rsidRPr="00E8662F" w:rsidRDefault="00F95A6B" w:rsidP="00F95A6B">
      <w:pPr>
        <w:rPr>
          <w:sz w:val="22"/>
        </w:rPr>
      </w:pPr>
      <w:r w:rsidRPr="00E8662F">
        <w:rPr>
          <w:rFonts w:ascii="Colonna MT" w:hAnsi="Colonna MT"/>
          <w:b/>
          <w:sz w:val="30"/>
        </w:rPr>
        <w:t>„</w:t>
      </w:r>
      <w:r w:rsidRPr="00E8662F">
        <w:rPr>
          <w:rFonts w:ascii="Colonna MT" w:hAnsi="Colonna MT"/>
          <w:b/>
          <w:smallCaps/>
          <w:sz w:val="36"/>
        </w:rPr>
        <w:t>Z</w:t>
      </w:r>
      <w:r w:rsidRPr="00E8662F">
        <w:rPr>
          <w:rFonts w:ascii="Colonna MT" w:hAnsi="Colonna MT"/>
          <w:b/>
          <w:smallCaps/>
          <w:sz w:val="30"/>
        </w:rPr>
        <w:t xml:space="preserve"> A T W I E R D Z A M</w:t>
      </w:r>
      <w:r w:rsidRPr="00E8662F">
        <w:rPr>
          <w:rFonts w:ascii="Colonna MT" w:hAnsi="Colonna MT"/>
          <w:b/>
          <w:sz w:val="30"/>
        </w:rPr>
        <w:t>”</w:t>
      </w:r>
      <w:r w:rsidRPr="00E8662F">
        <w:rPr>
          <w:rFonts w:ascii="Colonna MT" w:hAnsi="Colonna MT"/>
          <w:b/>
          <w:sz w:val="28"/>
        </w:rPr>
        <w:tab/>
      </w:r>
      <w:r w:rsidRPr="00E8662F">
        <w:rPr>
          <w:b/>
        </w:rPr>
        <w:tab/>
        <w:t xml:space="preserve">                </w:t>
      </w:r>
      <w:r w:rsidRPr="00E8662F">
        <w:rPr>
          <w:sz w:val="22"/>
        </w:rPr>
        <w:t xml:space="preserve">Gorzów Wlkp., dnia </w:t>
      </w:r>
      <w:r>
        <w:rPr>
          <w:sz w:val="22"/>
        </w:rPr>
        <w:t xml:space="preserve"> </w:t>
      </w:r>
      <w:r w:rsidR="00190168">
        <w:rPr>
          <w:sz w:val="22"/>
        </w:rPr>
        <w:t>11</w:t>
      </w:r>
      <w:r w:rsidR="003B65D3">
        <w:rPr>
          <w:sz w:val="22"/>
        </w:rPr>
        <w:t xml:space="preserve"> </w:t>
      </w:r>
      <w:r w:rsidR="00F533B7">
        <w:rPr>
          <w:sz w:val="22"/>
        </w:rPr>
        <w:t xml:space="preserve"> </w:t>
      </w:r>
      <w:r w:rsidRPr="00E8662F">
        <w:rPr>
          <w:sz w:val="22"/>
        </w:rPr>
        <w:t xml:space="preserve">stycznia </w:t>
      </w:r>
      <w:r w:rsidR="00190168">
        <w:rPr>
          <w:sz w:val="22"/>
        </w:rPr>
        <w:t xml:space="preserve"> </w:t>
      </w:r>
      <w:r w:rsidRPr="00E8662F">
        <w:rPr>
          <w:sz w:val="22"/>
        </w:rPr>
        <w:t>201</w:t>
      </w:r>
      <w:r w:rsidR="004A0BAF">
        <w:rPr>
          <w:sz w:val="22"/>
        </w:rPr>
        <w:t xml:space="preserve">8 </w:t>
      </w:r>
      <w:r w:rsidRPr="00E8662F">
        <w:rPr>
          <w:sz w:val="22"/>
        </w:rPr>
        <w:t xml:space="preserve"> r.</w:t>
      </w:r>
    </w:p>
    <w:p w:rsidR="00F95A6B" w:rsidRPr="00E8662F" w:rsidRDefault="00F95A6B" w:rsidP="00F95A6B">
      <w:pPr>
        <w:rPr>
          <w:b/>
        </w:rPr>
      </w:pPr>
    </w:p>
    <w:p w:rsidR="00F95A6B" w:rsidRPr="00E8662F" w:rsidRDefault="00F95A6B" w:rsidP="00F95A6B">
      <w:pPr>
        <w:rPr>
          <w:b/>
        </w:rPr>
      </w:pPr>
    </w:p>
    <w:p w:rsidR="00F95A6B" w:rsidRPr="00E8662F" w:rsidRDefault="00F95A6B" w:rsidP="00F95A6B">
      <w:pPr>
        <w:rPr>
          <w:b/>
        </w:rPr>
      </w:pPr>
    </w:p>
    <w:p w:rsidR="00F95A6B" w:rsidRDefault="00F95A6B" w:rsidP="00F95A6B">
      <w:pPr>
        <w:rPr>
          <w:b/>
        </w:rPr>
      </w:pPr>
    </w:p>
    <w:p w:rsidR="00F95A6B" w:rsidRDefault="00F95A6B" w:rsidP="00F95A6B">
      <w:pPr>
        <w:rPr>
          <w:b/>
        </w:rPr>
      </w:pPr>
    </w:p>
    <w:p w:rsidR="00F95A6B" w:rsidRPr="00E8662F" w:rsidRDefault="00F95A6B" w:rsidP="00F95A6B">
      <w:pPr>
        <w:rPr>
          <w:b/>
        </w:rPr>
      </w:pPr>
    </w:p>
    <w:p w:rsidR="00F95A6B" w:rsidRPr="00E8662F" w:rsidRDefault="00F95A6B" w:rsidP="00F95A6B">
      <w:pPr>
        <w:rPr>
          <w:b/>
        </w:rPr>
      </w:pPr>
      <w:r>
        <w:rPr>
          <w:b/>
        </w:rPr>
        <w:t xml:space="preserve">      </w:t>
      </w:r>
      <w:r w:rsidR="00FD3693">
        <w:rPr>
          <w:b/>
        </w:rPr>
        <w:t xml:space="preserve">     </w:t>
      </w:r>
      <w:r>
        <w:rPr>
          <w:b/>
        </w:rPr>
        <w:t xml:space="preserve"> </w:t>
      </w:r>
      <w:r w:rsidRPr="00E8662F">
        <w:rPr>
          <w:b/>
        </w:rPr>
        <w:t xml:space="preserve"> T – I –</w:t>
      </w:r>
      <w:r>
        <w:rPr>
          <w:b/>
        </w:rPr>
        <w:t xml:space="preserve"> </w:t>
      </w:r>
      <w:r w:rsidR="00FD3693">
        <w:rPr>
          <w:b/>
        </w:rPr>
        <w:t xml:space="preserve">7/18 </w:t>
      </w:r>
    </w:p>
    <w:p w:rsidR="00F95A6B" w:rsidRPr="00E8662F" w:rsidRDefault="00F95A6B" w:rsidP="00F95A6B">
      <w:pPr>
        <w:rPr>
          <w:b/>
        </w:rPr>
      </w:pPr>
    </w:p>
    <w:p w:rsidR="00F95A6B" w:rsidRPr="00E8662F" w:rsidRDefault="00F95A6B" w:rsidP="00F95A6B">
      <w:pPr>
        <w:rPr>
          <w:b/>
        </w:rPr>
      </w:pPr>
    </w:p>
    <w:p w:rsidR="003B65D3" w:rsidRDefault="003B65D3" w:rsidP="00F95A6B">
      <w:pPr>
        <w:jc w:val="center"/>
        <w:rPr>
          <w:b/>
          <w:smallCaps/>
          <w:sz w:val="48"/>
          <w:szCs w:val="40"/>
          <w:u w:val="single"/>
        </w:rPr>
      </w:pPr>
    </w:p>
    <w:p w:rsidR="00F95A6B" w:rsidRPr="002474D3" w:rsidRDefault="00F95A6B" w:rsidP="00F95A6B">
      <w:pPr>
        <w:jc w:val="center"/>
        <w:rPr>
          <w:b/>
          <w:smallCaps/>
          <w:sz w:val="40"/>
          <w:szCs w:val="40"/>
          <w:u w:val="single"/>
        </w:rPr>
      </w:pPr>
      <w:r w:rsidRPr="002474D3">
        <w:rPr>
          <w:b/>
          <w:smallCaps/>
          <w:sz w:val="48"/>
          <w:szCs w:val="40"/>
          <w:u w:val="single"/>
        </w:rPr>
        <w:t>S</w:t>
      </w:r>
      <w:r w:rsidRPr="002474D3">
        <w:rPr>
          <w:b/>
          <w:smallCaps/>
          <w:sz w:val="40"/>
          <w:szCs w:val="40"/>
          <w:u w:val="single"/>
        </w:rPr>
        <w:t xml:space="preserve"> P R A W O Z D A N I E</w:t>
      </w:r>
    </w:p>
    <w:p w:rsidR="00F95A6B" w:rsidRPr="00E8662F" w:rsidRDefault="00F95A6B" w:rsidP="00F95A6B">
      <w:pPr>
        <w:jc w:val="center"/>
        <w:rPr>
          <w:b/>
          <w:smallCaps/>
          <w:shadow/>
          <w:u w:val="single"/>
        </w:rPr>
      </w:pPr>
    </w:p>
    <w:p w:rsidR="00F95A6B" w:rsidRPr="00EB0A0B" w:rsidRDefault="00F95A6B" w:rsidP="00F95A6B">
      <w:pPr>
        <w:jc w:val="center"/>
        <w:rPr>
          <w:b/>
          <w:shadow/>
          <w:sz w:val="28"/>
          <w:szCs w:val="28"/>
        </w:rPr>
      </w:pPr>
      <w:r w:rsidRPr="00EB0A0B">
        <w:rPr>
          <w:b/>
          <w:shadow/>
          <w:sz w:val="28"/>
          <w:szCs w:val="28"/>
        </w:rPr>
        <w:t xml:space="preserve">z </w:t>
      </w:r>
      <w:r w:rsidR="00F533B7" w:rsidRPr="00EB0A0B">
        <w:rPr>
          <w:b/>
          <w:shadow/>
          <w:sz w:val="28"/>
          <w:szCs w:val="28"/>
        </w:rPr>
        <w:t xml:space="preserve"> </w:t>
      </w:r>
      <w:r w:rsidRPr="00EB0A0B">
        <w:rPr>
          <w:b/>
          <w:shadow/>
          <w:sz w:val="28"/>
          <w:szCs w:val="28"/>
        </w:rPr>
        <w:t xml:space="preserve"> działalności  kontrolnej </w:t>
      </w:r>
    </w:p>
    <w:p w:rsidR="00F95A6B" w:rsidRPr="00EB0A0B" w:rsidRDefault="00F95A6B" w:rsidP="00F95A6B">
      <w:pPr>
        <w:jc w:val="center"/>
        <w:rPr>
          <w:b/>
          <w:shadow/>
          <w:sz w:val="28"/>
          <w:szCs w:val="28"/>
        </w:rPr>
      </w:pPr>
      <w:r w:rsidRPr="00EB0A0B">
        <w:rPr>
          <w:b/>
          <w:shadow/>
          <w:sz w:val="28"/>
          <w:szCs w:val="28"/>
        </w:rPr>
        <w:t xml:space="preserve">Wydziału Kontroli Komendy Wojewódzkiej Policji </w:t>
      </w:r>
    </w:p>
    <w:p w:rsidR="00F95A6B" w:rsidRPr="00EB0A0B" w:rsidRDefault="00F95A6B" w:rsidP="00F95A6B">
      <w:pPr>
        <w:jc w:val="center"/>
        <w:rPr>
          <w:b/>
          <w:shadow/>
          <w:sz w:val="28"/>
          <w:szCs w:val="28"/>
        </w:rPr>
      </w:pPr>
      <w:r w:rsidRPr="00EB0A0B">
        <w:rPr>
          <w:b/>
          <w:shadow/>
          <w:sz w:val="28"/>
          <w:szCs w:val="28"/>
        </w:rPr>
        <w:t>w Gorzowie Wlkp.</w:t>
      </w:r>
    </w:p>
    <w:p w:rsidR="00F95A6B" w:rsidRPr="00EB0A0B" w:rsidRDefault="00673472" w:rsidP="00F95A6B">
      <w:pPr>
        <w:jc w:val="center"/>
        <w:rPr>
          <w:b/>
          <w:shadow/>
          <w:sz w:val="28"/>
          <w:szCs w:val="28"/>
        </w:rPr>
      </w:pPr>
      <w:r w:rsidRPr="00EB0A0B">
        <w:rPr>
          <w:b/>
          <w:shadow/>
          <w:sz w:val="28"/>
          <w:szCs w:val="28"/>
        </w:rPr>
        <w:t>za</w:t>
      </w:r>
      <w:r w:rsidR="00F95A6B" w:rsidRPr="00EB0A0B">
        <w:rPr>
          <w:b/>
          <w:shadow/>
          <w:sz w:val="28"/>
          <w:szCs w:val="28"/>
        </w:rPr>
        <w:t xml:space="preserve">  201</w:t>
      </w:r>
      <w:r w:rsidR="00DD270E" w:rsidRPr="00EB0A0B">
        <w:rPr>
          <w:b/>
          <w:shadow/>
          <w:sz w:val="28"/>
          <w:szCs w:val="28"/>
        </w:rPr>
        <w:t>7</w:t>
      </w:r>
      <w:r w:rsidR="00B23F2D" w:rsidRPr="00EB0A0B">
        <w:rPr>
          <w:b/>
          <w:shadow/>
          <w:sz w:val="28"/>
          <w:szCs w:val="28"/>
        </w:rPr>
        <w:t xml:space="preserve"> </w:t>
      </w:r>
      <w:r w:rsidRPr="00EB0A0B">
        <w:rPr>
          <w:b/>
          <w:shadow/>
          <w:sz w:val="28"/>
          <w:szCs w:val="28"/>
        </w:rPr>
        <w:t>rok</w:t>
      </w:r>
    </w:p>
    <w:p w:rsidR="00F95A6B" w:rsidRPr="00E8662F" w:rsidRDefault="00F95A6B" w:rsidP="00F95A6B">
      <w:pPr>
        <w:jc w:val="both"/>
      </w:pPr>
    </w:p>
    <w:p w:rsidR="00C8219B" w:rsidRPr="00402914" w:rsidRDefault="00C8219B" w:rsidP="00C8219B">
      <w:pPr>
        <w:spacing w:after="120" w:line="23" w:lineRule="atLeast"/>
        <w:ind w:firstLine="709"/>
        <w:jc w:val="both"/>
        <w:rPr>
          <w:b/>
          <w:shadow/>
          <w:sz w:val="28"/>
        </w:rPr>
      </w:pPr>
    </w:p>
    <w:p w:rsidR="00C8219B" w:rsidRPr="00402914" w:rsidRDefault="00C8219B" w:rsidP="007C74F7">
      <w:pPr>
        <w:pStyle w:val="Akapitzlist"/>
        <w:numPr>
          <w:ilvl w:val="0"/>
          <w:numId w:val="12"/>
        </w:numPr>
        <w:spacing w:after="120" w:line="23" w:lineRule="atLeast"/>
        <w:jc w:val="center"/>
        <w:rPr>
          <w:b/>
          <w:shadow/>
          <w:sz w:val="28"/>
        </w:rPr>
      </w:pPr>
      <w:r w:rsidRPr="00402914">
        <w:rPr>
          <w:b/>
          <w:shadow/>
          <w:sz w:val="28"/>
        </w:rPr>
        <w:t>Organizacja Wydziału Kontroli KWP Gorzów Wlkp.                       oraz</w:t>
      </w:r>
      <w:r w:rsidR="00B7763F" w:rsidRPr="00402914">
        <w:rPr>
          <w:b/>
          <w:shadow/>
          <w:sz w:val="28"/>
        </w:rPr>
        <w:t xml:space="preserve"> wprowadzone w nim zmiany w 2017</w:t>
      </w:r>
      <w:r w:rsidRPr="00402914">
        <w:rPr>
          <w:b/>
          <w:shadow/>
          <w:sz w:val="28"/>
        </w:rPr>
        <w:t xml:space="preserve"> roku. </w:t>
      </w:r>
    </w:p>
    <w:p w:rsidR="00C8219B" w:rsidRPr="00635560" w:rsidRDefault="00C8219B" w:rsidP="00C8219B">
      <w:pPr>
        <w:spacing w:after="120" w:line="23" w:lineRule="atLeast"/>
        <w:jc w:val="both"/>
        <w:rPr>
          <w:shadow/>
        </w:rPr>
      </w:pPr>
    </w:p>
    <w:p w:rsidR="00C8219B" w:rsidRDefault="00C8219B" w:rsidP="00C8219B">
      <w:pPr>
        <w:spacing w:after="120" w:line="23" w:lineRule="atLeast"/>
        <w:jc w:val="both"/>
      </w:pPr>
      <w:r w:rsidRPr="00E8662F">
        <w:tab/>
        <w:t xml:space="preserve">Na dzień </w:t>
      </w:r>
      <w:r>
        <w:rPr>
          <w:b/>
        </w:rPr>
        <w:t>1 stycznia 2</w:t>
      </w:r>
      <w:r w:rsidRPr="00E8662F">
        <w:rPr>
          <w:b/>
        </w:rPr>
        <w:t>01</w:t>
      </w:r>
      <w:r w:rsidR="00B7763F">
        <w:rPr>
          <w:b/>
        </w:rPr>
        <w:t>7</w:t>
      </w:r>
      <w:r w:rsidRPr="00E8662F">
        <w:rPr>
          <w:b/>
        </w:rPr>
        <w:t xml:space="preserve"> roku</w:t>
      </w:r>
      <w:r w:rsidRPr="00E8662F">
        <w:t>, zorganizowanie komórki właściwej w sprawach kontroli</w:t>
      </w:r>
      <w:r>
        <w:t xml:space="preserve"> K</w:t>
      </w:r>
      <w:r w:rsidR="003B65D3">
        <w:t xml:space="preserve">omendy </w:t>
      </w:r>
      <w:r>
        <w:t>W</w:t>
      </w:r>
      <w:r w:rsidR="003B65D3">
        <w:t xml:space="preserve">ojewódzkiej Policji </w:t>
      </w:r>
      <w:r>
        <w:t>w Gorzowie Wlkp.</w:t>
      </w:r>
      <w:r w:rsidRPr="00E8662F">
        <w:t xml:space="preserve">, przedstawiało się następująco: </w:t>
      </w:r>
    </w:p>
    <w:p w:rsidR="00C8219B" w:rsidRDefault="00C8219B" w:rsidP="00C8219B">
      <w:pPr>
        <w:spacing w:line="23" w:lineRule="atLeast"/>
        <w:jc w:val="both"/>
      </w:pPr>
    </w:p>
    <w:p w:rsidR="003B65D3" w:rsidRDefault="003B65D3" w:rsidP="00C8219B">
      <w:pPr>
        <w:spacing w:line="23" w:lineRule="atLeast"/>
        <w:jc w:val="both"/>
      </w:pPr>
    </w:p>
    <w:p w:rsidR="00C8219B" w:rsidRPr="00E8662F" w:rsidRDefault="00C8219B" w:rsidP="00C8219B">
      <w:pPr>
        <w:spacing w:line="23" w:lineRule="atLeast"/>
        <w:ind w:left="360"/>
        <w:jc w:val="center"/>
        <w:rPr>
          <w:smallCaps/>
          <w:shadow/>
        </w:rPr>
      </w:pPr>
      <w:r w:rsidRPr="00E8662F">
        <w:rPr>
          <w:smallCaps/>
          <w:shadow/>
        </w:rPr>
        <w:t>KIEROWNICTWO</w:t>
      </w:r>
    </w:p>
    <w:p w:rsidR="00C8219B" w:rsidRPr="00E8662F" w:rsidRDefault="00C8219B" w:rsidP="00C8219B">
      <w:pPr>
        <w:spacing w:line="23" w:lineRule="atLeast"/>
        <w:jc w:val="both"/>
      </w:pPr>
    </w:p>
    <w:p w:rsidR="00C8219B" w:rsidRPr="00E8662F" w:rsidRDefault="00C8219B" w:rsidP="007C74F7">
      <w:pPr>
        <w:pStyle w:val="Akapitzlist"/>
        <w:numPr>
          <w:ilvl w:val="0"/>
          <w:numId w:val="1"/>
        </w:numPr>
        <w:spacing w:line="23" w:lineRule="atLeast"/>
        <w:jc w:val="both"/>
      </w:pPr>
      <w:r w:rsidRPr="00E8662F">
        <w:t>Naczelnik Wydziału Kontroli</w:t>
      </w:r>
      <w:r w:rsidRPr="00E8662F">
        <w:tab/>
      </w:r>
      <w:r w:rsidRPr="00E8662F">
        <w:tab/>
      </w:r>
      <w:r w:rsidRPr="00E8662F">
        <w:tab/>
        <w:t xml:space="preserve">– </w:t>
      </w:r>
      <w:r w:rsidRPr="004D1755">
        <w:rPr>
          <w:b/>
        </w:rPr>
        <w:t>1</w:t>
      </w:r>
      <w:r w:rsidRPr="00E8662F">
        <w:t xml:space="preserve"> etat,</w:t>
      </w:r>
    </w:p>
    <w:p w:rsidR="00C8219B" w:rsidRPr="00E8662F" w:rsidRDefault="00C8219B" w:rsidP="00C8219B">
      <w:pPr>
        <w:spacing w:line="23" w:lineRule="atLeast"/>
        <w:ind w:left="360"/>
        <w:jc w:val="both"/>
      </w:pPr>
    </w:p>
    <w:p w:rsidR="00C8219B" w:rsidRDefault="00C8219B" w:rsidP="00C8219B">
      <w:pPr>
        <w:spacing w:line="23" w:lineRule="atLeast"/>
        <w:ind w:left="360"/>
        <w:jc w:val="center"/>
        <w:rPr>
          <w:smallCaps/>
          <w:shadow/>
        </w:rPr>
      </w:pPr>
      <w:r>
        <w:rPr>
          <w:smallCaps/>
          <w:shadow/>
        </w:rPr>
        <w:t xml:space="preserve">OBSŁUGA SEKRETARIATU </w:t>
      </w:r>
    </w:p>
    <w:p w:rsidR="00C8219B" w:rsidRDefault="00C8219B" w:rsidP="00C8219B">
      <w:pPr>
        <w:spacing w:line="23" w:lineRule="atLeast"/>
        <w:ind w:left="360"/>
        <w:jc w:val="center"/>
        <w:rPr>
          <w:smallCaps/>
          <w:shadow/>
        </w:rPr>
      </w:pPr>
    </w:p>
    <w:p w:rsidR="00C8219B" w:rsidRPr="00E8662F" w:rsidRDefault="00C8219B" w:rsidP="007C74F7">
      <w:pPr>
        <w:numPr>
          <w:ilvl w:val="0"/>
          <w:numId w:val="1"/>
        </w:numPr>
        <w:spacing w:line="23" w:lineRule="atLeast"/>
        <w:jc w:val="both"/>
      </w:pPr>
      <w:r>
        <w:t xml:space="preserve">Sekretarka               </w:t>
      </w:r>
      <w:r w:rsidRPr="00E8662F">
        <w:tab/>
      </w:r>
      <w:r w:rsidRPr="00E8662F">
        <w:tab/>
      </w:r>
      <w:r w:rsidRPr="00E8662F">
        <w:tab/>
      </w:r>
      <w:r w:rsidRPr="00E8662F">
        <w:tab/>
      </w:r>
      <w:r w:rsidRPr="00E8662F">
        <w:tab/>
        <w:t xml:space="preserve">– </w:t>
      </w:r>
      <w:r w:rsidRPr="00E8662F">
        <w:rPr>
          <w:b/>
        </w:rPr>
        <w:t>1</w:t>
      </w:r>
      <w:r w:rsidRPr="00E8662F">
        <w:t xml:space="preserve"> etat (</w:t>
      </w:r>
      <w:r>
        <w:t>etat pracowniczy)</w:t>
      </w:r>
      <w:r w:rsidRPr="00E8662F">
        <w:t>,</w:t>
      </w:r>
    </w:p>
    <w:p w:rsidR="00C8219B" w:rsidRPr="00E8662F" w:rsidRDefault="00C8219B" w:rsidP="00C8219B">
      <w:pPr>
        <w:spacing w:line="23" w:lineRule="atLeast"/>
        <w:ind w:left="360"/>
        <w:jc w:val="center"/>
      </w:pPr>
    </w:p>
    <w:p w:rsidR="00C8219B" w:rsidRPr="00E8662F" w:rsidRDefault="00C8219B" w:rsidP="00C8219B">
      <w:pPr>
        <w:spacing w:line="23" w:lineRule="atLeast"/>
        <w:ind w:left="360"/>
        <w:jc w:val="center"/>
        <w:rPr>
          <w:smallCaps/>
          <w:shadow/>
        </w:rPr>
      </w:pPr>
      <w:r w:rsidRPr="00E8662F">
        <w:rPr>
          <w:smallCaps/>
          <w:shadow/>
        </w:rPr>
        <w:t>ZESPÓŁ KONTROLI OGÓLNOPOLICYJNEJ I FINANSOWO-GOSPODARCZEJ</w:t>
      </w:r>
    </w:p>
    <w:p w:rsidR="00C8219B" w:rsidRPr="00E8662F" w:rsidRDefault="00C8219B" w:rsidP="00C8219B">
      <w:pPr>
        <w:spacing w:line="23" w:lineRule="atLeast"/>
        <w:ind w:left="360"/>
        <w:jc w:val="center"/>
      </w:pPr>
    </w:p>
    <w:p w:rsidR="00C8219B" w:rsidRPr="00E8662F" w:rsidRDefault="00C8219B" w:rsidP="007C74F7">
      <w:pPr>
        <w:numPr>
          <w:ilvl w:val="0"/>
          <w:numId w:val="1"/>
        </w:numPr>
        <w:spacing w:line="23" w:lineRule="atLeast"/>
        <w:jc w:val="both"/>
      </w:pPr>
      <w:r w:rsidRPr="00E8662F">
        <w:t xml:space="preserve">Ekspert </w:t>
      </w:r>
      <w:r w:rsidRPr="00E8662F">
        <w:tab/>
      </w:r>
      <w:r w:rsidRPr="00E8662F">
        <w:tab/>
      </w:r>
      <w:r w:rsidRPr="00E8662F">
        <w:tab/>
      </w:r>
      <w:r w:rsidRPr="00E8662F">
        <w:tab/>
      </w:r>
      <w:r w:rsidRPr="00E8662F">
        <w:tab/>
      </w:r>
      <w:r w:rsidRPr="00E8662F">
        <w:tab/>
        <w:t xml:space="preserve">– </w:t>
      </w:r>
      <w:r>
        <w:rPr>
          <w:b/>
        </w:rPr>
        <w:t xml:space="preserve">6 </w:t>
      </w:r>
      <w:r w:rsidRPr="00E8662F">
        <w:t xml:space="preserve"> etat</w:t>
      </w:r>
      <w:r>
        <w:t>ów</w:t>
      </w:r>
      <w:r w:rsidRPr="00E8662F">
        <w:t>,</w:t>
      </w:r>
      <w:r>
        <w:t xml:space="preserve"> </w:t>
      </w:r>
    </w:p>
    <w:p w:rsidR="00C8219B" w:rsidRDefault="00C8219B" w:rsidP="00C8219B">
      <w:pPr>
        <w:spacing w:line="23" w:lineRule="atLeast"/>
        <w:ind w:left="360"/>
        <w:jc w:val="center"/>
        <w:rPr>
          <w:smallCaps/>
          <w:shadow/>
        </w:rPr>
      </w:pPr>
    </w:p>
    <w:p w:rsidR="00C8219B" w:rsidRPr="00E8662F" w:rsidRDefault="00C8219B" w:rsidP="00C8219B">
      <w:pPr>
        <w:spacing w:line="23" w:lineRule="atLeast"/>
        <w:ind w:left="360"/>
        <w:jc w:val="center"/>
        <w:rPr>
          <w:smallCaps/>
          <w:shadow/>
        </w:rPr>
      </w:pPr>
      <w:r w:rsidRPr="00E8662F">
        <w:rPr>
          <w:smallCaps/>
          <w:shadow/>
        </w:rPr>
        <w:t>ZESPÓŁ SKARG I WNIOSKÓW</w:t>
      </w:r>
    </w:p>
    <w:p w:rsidR="00C8219B" w:rsidRPr="00E8662F" w:rsidRDefault="00C8219B" w:rsidP="00C8219B">
      <w:pPr>
        <w:spacing w:line="23" w:lineRule="atLeast"/>
        <w:ind w:left="360"/>
        <w:jc w:val="center"/>
      </w:pPr>
    </w:p>
    <w:p w:rsidR="00C8219B" w:rsidRPr="00E8662F" w:rsidRDefault="00C8219B" w:rsidP="007C74F7">
      <w:pPr>
        <w:numPr>
          <w:ilvl w:val="0"/>
          <w:numId w:val="1"/>
        </w:numPr>
        <w:spacing w:line="23" w:lineRule="atLeast"/>
        <w:jc w:val="both"/>
      </w:pPr>
      <w:r w:rsidRPr="00E8662F">
        <w:t>Ekspert</w:t>
      </w:r>
      <w:r w:rsidRPr="00E8662F">
        <w:tab/>
      </w:r>
      <w:r w:rsidRPr="00E8662F">
        <w:tab/>
      </w:r>
      <w:r w:rsidRPr="00E8662F">
        <w:tab/>
      </w:r>
      <w:r w:rsidRPr="00E8662F">
        <w:tab/>
      </w:r>
      <w:r w:rsidRPr="00E8662F">
        <w:tab/>
      </w:r>
      <w:r>
        <w:t xml:space="preserve">            </w:t>
      </w:r>
      <w:r w:rsidRPr="00E8662F">
        <w:t xml:space="preserve">– </w:t>
      </w:r>
      <w:r>
        <w:rPr>
          <w:b/>
        </w:rPr>
        <w:t>2</w:t>
      </w:r>
      <w:r>
        <w:t xml:space="preserve"> etaty</w:t>
      </w:r>
      <w:r w:rsidRPr="00E8662F">
        <w:t>,</w:t>
      </w:r>
      <w:r>
        <w:t xml:space="preserve"> </w:t>
      </w:r>
    </w:p>
    <w:p w:rsidR="00C8219B" w:rsidRPr="00E8662F" w:rsidRDefault="00C8219B" w:rsidP="00C8219B">
      <w:pPr>
        <w:spacing w:line="23" w:lineRule="atLeast"/>
        <w:ind w:left="720"/>
        <w:jc w:val="both"/>
      </w:pPr>
    </w:p>
    <w:p w:rsidR="00C8219B" w:rsidRDefault="00C8219B" w:rsidP="007C74F7">
      <w:pPr>
        <w:numPr>
          <w:ilvl w:val="0"/>
          <w:numId w:val="1"/>
        </w:numPr>
        <w:spacing w:line="23" w:lineRule="atLeast"/>
        <w:jc w:val="both"/>
      </w:pPr>
      <w:r>
        <w:t xml:space="preserve">Specjalista                                                                 </w:t>
      </w:r>
      <w:r w:rsidRPr="00E8662F">
        <w:t>–</w:t>
      </w:r>
      <w:r>
        <w:t xml:space="preserve"> </w:t>
      </w:r>
      <w:r>
        <w:rPr>
          <w:b/>
        </w:rPr>
        <w:t>1</w:t>
      </w:r>
      <w:r>
        <w:t xml:space="preserve"> etat,</w:t>
      </w:r>
    </w:p>
    <w:p w:rsidR="00C8219B" w:rsidRDefault="00C8219B" w:rsidP="00C8219B">
      <w:pPr>
        <w:spacing w:line="23" w:lineRule="atLeast"/>
        <w:ind w:left="360"/>
        <w:jc w:val="both"/>
      </w:pPr>
    </w:p>
    <w:p w:rsidR="003B65D3" w:rsidRPr="00E8662F" w:rsidRDefault="003B65D3" w:rsidP="00C8219B">
      <w:pPr>
        <w:spacing w:line="23" w:lineRule="atLeast"/>
        <w:ind w:left="360"/>
        <w:jc w:val="both"/>
      </w:pPr>
    </w:p>
    <w:p w:rsidR="00C8219B" w:rsidRPr="00E8662F" w:rsidRDefault="00C8219B" w:rsidP="00C8219B">
      <w:pPr>
        <w:spacing w:line="23" w:lineRule="atLeast"/>
        <w:ind w:left="360"/>
        <w:jc w:val="center"/>
        <w:rPr>
          <w:smallCaps/>
          <w:shadow/>
        </w:rPr>
      </w:pPr>
      <w:r>
        <w:rPr>
          <w:smallCaps/>
          <w:shadow/>
        </w:rPr>
        <w:t xml:space="preserve">ZESPÓŁ </w:t>
      </w:r>
      <w:r w:rsidRPr="00E8662F">
        <w:rPr>
          <w:smallCaps/>
          <w:shadow/>
        </w:rPr>
        <w:t>DS. AUDYTU I ANALIZ</w:t>
      </w:r>
    </w:p>
    <w:p w:rsidR="00C8219B" w:rsidRPr="00E8662F" w:rsidRDefault="00C8219B" w:rsidP="00C8219B">
      <w:pPr>
        <w:spacing w:line="23" w:lineRule="atLeast"/>
        <w:ind w:left="360"/>
        <w:jc w:val="center"/>
      </w:pPr>
    </w:p>
    <w:p w:rsidR="00C8219B" w:rsidRDefault="00C8219B" w:rsidP="007C74F7">
      <w:pPr>
        <w:numPr>
          <w:ilvl w:val="0"/>
          <w:numId w:val="1"/>
        </w:numPr>
        <w:spacing w:line="23" w:lineRule="atLeast"/>
        <w:jc w:val="both"/>
      </w:pPr>
      <w:r>
        <w:t xml:space="preserve">Radca   </w:t>
      </w:r>
      <w:r w:rsidRPr="00E8662F">
        <w:t xml:space="preserve"> </w:t>
      </w:r>
      <w:r w:rsidRPr="00E8662F">
        <w:tab/>
      </w:r>
      <w:r w:rsidRPr="00E8662F">
        <w:tab/>
      </w:r>
      <w:r w:rsidRPr="00E8662F">
        <w:tab/>
      </w:r>
      <w:r w:rsidRPr="00E8662F">
        <w:tab/>
      </w:r>
      <w:r w:rsidRPr="00E8662F">
        <w:tab/>
      </w:r>
      <w:r w:rsidRPr="00E8662F">
        <w:tab/>
        <w:t xml:space="preserve">– </w:t>
      </w:r>
      <w:r w:rsidRPr="00E8662F">
        <w:rPr>
          <w:b/>
        </w:rPr>
        <w:t>1</w:t>
      </w:r>
      <w:r w:rsidRPr="00E8662F">
        <w:t xml:space="preserve"> etat</w:t>
      </w:r>
      <w:r>
        <w:t>,</w:t>
      </w:r>
    </w:p>
    <w:p w:rsidR="00C8219B" w:rsidRPr="00E8662F" w:rsidRDefault="00C8219B" w:rsidP="007C74F7">
      <w:pPr>
        <w:numPr>
          <w:ilvl w:val="0"/>
          <w:numId w:val="1"/>
        </w:numPr>
        <w:spacing w:line="23" w:lineRule="atLeast"/>
        <w:jc w:val="both"/>
      </w:pPr>
      <w:r>
        <w:t xml:space="preserve">Asystent                                                                     </w:t>
      </w:r>
      <w:r w:rsidRPr="00E8662F">
        <w:t xml:space="preserve">– </w:t>
      </w:r>
      <w:r w:rsidRPr="00E8662F">
        <w:rPr>
          <w:b/>
        </w:rPr>
        <w:t>1</w:t>
      </w:r>
      <w:r w:rsidRPr="00E8662F">
        <w:t xml:space="preserve"> etat,</w:t>
      </w:r>
    </w:p>
    <w:p w:rsidR="00C8219B" w:rsidRPr="00E8662F" w:rsidRDefault="00C8219B" w:rsidP="00C8219B">
      <w:pPr>
        <w:spacing w:line="23" w:lineRule="atLeast"/>
        <w:ind w:left="720"/>
        <w:jc w:val="both"/>
      </w:pPr>
      <w:r>
        <w:t xml:space="preserve">  </w:t>
      </w:r>
    </w:p>
    <w:p w:rsidR="00C8219B" w:rsidRPr="00E8662F" w:rsidRDefault="00C8219B" w:rsidP="00C8219B">
      <w:pPr>
        <w:spacing w:line="23" w:lineRule="atLeast"/>
        <w:jc w:val="both"/>
        <w:rPr>
          <w:u w:val="single"/>
        </w:rPr>
      </w:pPr>
      <w:r w:rsidRPr="00E8662F">
        <w:tab/>
      </w:r>
      <w:r w:rsidRPr="00E8662F">
        <w:tab/>
      </w:r>
      <w:r w:rsidRPr="00E8662F">
        <w:tab/>
      </w:r>
      <w:r w:rsidRPr="00E8662F">
        <w:tab/>
      </w:r>
      <w:r w:rsidRPr="00E8662F">
        <w:tab/>
      </w:r>
      <w:r w:rsidRPr="00E8662F">
        <w:tab/>
      </w:r>
      <w:r w:rsidRPr="00E8662F">
        <w:rPr>
          <w:u w:val="single"/>
        </w:rPr>
        <w:tab/>
      </w:r>
      <w:r w:rsidRPr="00E8662F">
        <w:rPr>
          <w:u w:val="single"/>
        </w:rPr>
        <w:tab/>
      </w:r>
      <w:r w:rsidRPr="00E8662F">
        <w:rPr>
          <w:u w:val="single"/>
        </w:rPr>
        <w:tab/>
      </w:r>
      <w:r w:rsidRPr="00E8662F">
        <w:rPr>
          <w:u w:val="single"/>
        </w:rPr>
        <w:tab/>
      </w:r>
    </w:p>
    <w:p w:rsidR="00C8219B" w:rsidRPr="00E8662F" w:rsidRDefault="00C8219B" w:rsidP="00C8219B">
      <w:pPr>
        <w:spacing w:line="23" w:lineRule="atLeast"/>
        <w:jc w:val="both"/>
      </w:pPr>
      <w:r w:rsidRPr="00E8662F">
        <w:tab/>
      </w:r>
      <w:r w:rsidRPr="00E8662F">
        <w:tab/>
      </w:r>
      <w:r w:rsidRPr="00E8662F">
        <w:tab/>
      </w:r>
      <w:r w:rsidRPr="00E8662F">
        <w:tab/>
      </w:r>
      <w:r w:rsidRPr="00E8662F">
        <w:tab/>
      </w:r>
      <w:r w:rsidRPr="00E8662F">
        <w:tab/>
      </w:r>
      <w:r w:rsidRPr="00E8662F">
        <w:rPr>
          <w:b/>
          <w:shadow/>
        </w:rPr>
        <w:t>RAZEM</w:t>
      </w:r>
      <w:r w:rsidRPr="00E8662F">
        <w:rPr>
          <w:shadow/>
        </w:rPr>
        <w:t>:</w:t>
      </w:r>
      <w:r w:rsidRPr="00E8662F">
        <w:rPr>
          <w:shadow/>
        </w:rPr>
        <w:tab/>
      </w:r>
      <w:r w:rsidRPr="00E8662F">
        <w:t xml:space="preserve">– </w:t>
      </w:r>
      <w:r w:rsidRPr="00E8662F">
        <w:rPr>
          <w:b/>
        </w:rPr>
        <w:t>1</w:t>
      </w:r>
      <w:r>
        <w:rPr>
          <w:b/>
        </w:rPr>
        <w:t>3</w:t>
      </w:r>
      <w:r w:rsidRPr="00E8662F">
        <w:t xml:space="preserve"> etatów,</w:t>
      </w:r>
    </w:p>
    <w:p w:rsidR="00C8219B" w:rsidRPr="00E8662F" w:rsidRDefault="00C8219B" w:rsidP="00C8219B">
      <w:pPr>
        <w:spacing w:line="23" w:lineRule="atLeast"/>
        <w:jc w:val="both"/>
      </w:pPr>
    </w:p>
    <w:p w:rsidR="00C8219B" w:rsidRDefault="00C8219B" w:rsidP="00C8219B">
      <w:pPr>
        <w:spacing w:line="23" w:lineRule="atLeast"/>
        <w:jc w:val="both"/>
      </w:pPr>
      <w:r w:rsidRPr="00E8662F">
        <w:tab/>
      </w:r>
      <w:r w:rsidRPr="00E8662F">
        <w:tab/>
      </w:r>
      <w:r w:rsidRPr="00E8662F">
        <w:tab/>
      </w:r>
      <w:r w:rsidRPr="00E8662F">
        <w:tab/>
      </w:r>
      <w:r w:rsidRPr="00E8662F">
        <w:tab/>
      </w:r>
      <w:r w:rsidRPr="00E8662F">
        <w:tab/>
        <w:t xml:space="preserve">    w tym:</w:t>
      </w:r>
      <w:r w:rsidRPr="00E8662F">
        <w:tab/>
        <w:t xml:space="preserve">– </w:t>
      </w:r>
      <w:r>
        <w:rPr>
          <w:b/>
        </w:rPr>
        <w:t>12</w:t>
      </w:r>
      <w:r w:rsidRPr="00E8662F">
        <w:t xml:space="preserve"> etatów policyjnych,</w:t>
      </w:r>
      <w:r>
        <w:t xml:space="preserve"> </w:t>
      </w:r>
    </w:p>
    <w:p w:rsidR="00C8219B" w:rsidRDefault="00C8219B" w:rsidP="00C8219B">
      <w:pPr>
        <w:spacing w:line="23" w:lineRule="atLeast"/>
        <w:jc w:val="both"/>
      </w:pPr>
      <w:r>
        <w:t xml:space="preserve">                                                                                         </w:t>
      </w:r>
      <w:r w:rsidRPr="00E8662F">
        <w:tab/>
        <w:t xml:space="preserve">–   </w:t>
      </w:r>
      <w:r w:rsidRPr="00E8662F">
        <w:rPr>
          <w:b/>
        </w:rPr>
        <w:t>1</w:t>
      </w:r>
      <w:r w:rsidRPr="00E8662F">
        <w:t xml:space="preserve"> etat pracowniczy.</w:t>
      </w:r>
    </w:p>
    <w:p w:rsidR="00C8219B" w:rsidRDefault="00C8219B" w:rsidP="00C8219B">
      <w:pPr>
        <w:spacing w:line="23" w:lineRule="atLeast"/>
        <w:jc w:val="both"/>
      </w:pPr>
    </w:p>
    <w:p w:rsidR="00597BFA" w:rsidRDefault="00C8219B" w:rsidP="00597BFA">
      <w:pPr>
        <w:spacing w:line="23" w:lineRule="atLeast"/>
        <w:jc w:val="both"/>
      </w:pPr>
      <w:r>
        <w:t xml:space="preserve">            </w:t>
      </w:r>
    </w:p>
    <w:p w:rsidR="00C8219B" w:rsidRDefault="00597BFA" w:rsidP="00EB32A4">
      <w:pPr>
        <w:spacing w:after="120" w:line="23" w:lineRule="atLeast"/>
        <w:jc w:val="both"/>
      </w:pPr>
      <w:r>
        <w:t xml:space="preserve">              </w:t>
      </w:r>
      <w:r w:rsidRPr="00E8662F">
        <w:t>W minionym roku</w:t>
      </w:r>
      <w:r>
        <w:t xml:space="preserve"> nie dokon</w:t>
      </w:r>
      <w:r w:rsidR="00245012">
        <w:t xml:space="preserve">ywano </w:t>
      </w:r>
      <w:r>
        <w:t>zmian kadrowych w Wydziale Kontroli, natomiast jedyna zmiana organizacyjno-etatow</w:t>
      </w:r>
      <w:r w:rsidR="005F6D2E">
        <w:t>a</w:t>
      </w:r>
      <w:r>
        <w:t xml:space="preserve"> polegał</w:t>
      </w:r>
      <w:r w:rsidR="00BA7F34">
        <w:t xml:space="preserve">a na przekształceniu </w:t>
      </w:r>
      <w:r w:rsidR="00245012">
        <w:t xml:space="preserve">stanowiska policyjnego </w:t>
      </w:r>
      <w:r w:rsidR="00EB32A4">
        <w:t xml:space="preserve">specjalisty na </w:t>
      </w:r>
      <w:r w:rsidR="00245012">
        <w:t xml:space="preserve">stanowisko </w:t>
      </w:r>
      <w:r w:rsidR="00EB32A4">
        <w:t xml:space="preserve">eksperta. </w:t>
      </w:r>
    </w:p>
    <w:p w:rsidR="00C8219B" w:rsidRPr="00E8662F" w:rsidRDefault="00C8219B" w:rsidP="00C8219B">
      <w:pPr>
        <w:spacing w:line="23" w:lineRule="atLeast"/>
        <w:jc w:val="both"/>
      </w:pPr>
    </w:p>
    <w:tbl>
      <w:tblPr>
        <w:tblW w:w="9152" w:type="dxa"/>
        <w:tblLayout w:type="fixed"/>
        <w:tblCellMar>
          <w:left w:w="70" w:type="dxa"/>
          <w:right w:w="70" w:type="dxa"/>
        </w:tblCellMar>
        <w:tblLook w:val="0000"/>
      </w:tblPr>
      <w:tblGrid>
        <w:gridCol w:w="3276"/>
        <w:gridCol w:w="1248"/>
        <w:gridCol w:w="1300"/>
        <w:gridCol w:w="2288"/>
        <w:gridCol w:w="1040"/>
      </w:tblGrid>
      <w:tr w:rsidR="00C8219B" w:rsidTr="00323256">
        <w:trPr>
          <w:trHeight w:val="682"/>
        </w:trPr>
        <w:tc>
          <w:tcPr>
            <w:tcW w:w="3276" w:type="dxa"/>
            <w:tcBorders>
              <w:top w:val="single" w:sz="4" w:space="0" w:color="auto"/>
              <w:left w:val="single" w:sz="4" w:space="0" w:color="auto"/>
              <w:bottom w:val="single" w:sz="2" w:space="0" w:color="auto"/>
              <w:right w:val="single" w:sz="4" w:space="0" w:color="auto"/>
            </w:tcBorders>
            <w:shd w:val="pct12" w:color="auto" w:fill="FFFFFF"/>
            <w:vAlign w:val="center"/>
          </w:tcPr>
          <w:p w:rsidR="00C8219B" w:rsidRDefault="003B65D3" w:rsidP="003B65D3">
            <w:pPr>
              <w:pStyle w:val="Nagwek3"/>
            </w:pPr>
            <w:r>
              <w:t>wydział/jednostka</w:t>
            </w:r>
          </w:p>
        </w:tc>
        <w:tc>
          <w:tcPr>
            <w:tcW w:w="1248" w:type="dxa"/>
            <w:tcBorders>
              <w:top w:val="single" w:sz="4" w:space="0" w:color="auto"/>
              <w:left w:val="single" w:sz="4" w:space="0" w:color="auto"/>
              <w:bottom w:val="single" w:sz="2" w:space="0" w:color="auto"/>
              <w:right w:val="single" w:sz="2" w:space="0" w:color="auto"/>
            </w:tcBorders>
            <w:shd w:val="pct12" w:color="auto" w:fill="FFFFFF"/>
            <w:vAlign w:val="center"/>
          </w:tcPr>
          <w:p w:rsidR="00C8219B" w:rsidRDefault="00C8219B" w:rsidP="00323256">
            <w:pPr>
              <w:jc w:val="center"/>
              <w:rPr>
                <w:b/>
                <w:sz w:val="20"/>
              </w:rPr>
            </w:pPr>
            <w:r>
              <w:rPr>
                <w:b/>
                <w:sz w:val="20"/>
              </w:rPr>
              <w:t>Stan  etatowy</w:t>
            </w:r>
          </w:p>
        </w:tc>
        <w:tc>
          <w:tcPr>
            <w:tcW w:w="1300" w:type="dxa"/>
            <w:tcBorders>
              <w:top w:val="single" w:sz="4" w:space="0" w:color="auto"/>
              <w:left w:val="nil"/>
              <w:bottom w:val="single" w:sz="2" w:space="0" w:color="auto"/>
              <w:right w:val="single" w:sz="2" w:space="0" w:color="auto"/>
            </w:tcBorders>
            <w:shd w:val="pct12" w:color="auto" w:fill="FFFFFF"/>
            <w:vAlign w:val="center"/>
          </w:tcPr>
          <w:p w:rsidR="00C8219B" w:rsidRDefault="00C8219B" w:rsidP="00323256">
            <w:pPr>
              <w:jc w:val="center"/>
              <w:rPr>
                <w:b/>
                <w:sz w:val="20"/>
              </w:rPr>
            </w:pPr>
            <w:r>
              <w:rPr>
                <w:b/>
                <w:sz w:val="20"/>
              </w:rPr>
              <w:t>Stan zatrudnienia</w:t>
            </w:r>
          </w:p>
        </w:tc>
        <w:tc>
          <w:tcPr>
            <w:tcW w:w="2288" w:type="dxa"/>
            <w:tcBorders>
              <w:top w:val="single" w:sz="4" w:space="0" w:color="auto"/>
              <w:left w:val="nil"/>
              <w:bottom w:val="single" w:sz="2" w:space="0" w:color="auto"/>
              <w:right w:val="single" w:sz="2" w:space="0" w:color="auto"/>
            </w:tcBorders>
            <w:shd w:val="pct12" w:color="auto" w:fill="FFFFFF"/>
            <w:vAlign w:val="center"/>
          </w:tcPr>
          <w:p w:rsidR="00C8219B" w:rsidRPr="00CE3442" w:rsidRDefault="00C8219B" w:rsidP="00323256">
            <w:pPr>
              <w:ind w:left="-57" w:right="-57"/>
              <w:jc w:val="center"/>
              <w:rPr>
                <w:b/>
                <w:sz w:val="18"/>
                <w:szCs w:val="18"/>
              </w:rPr>
            </w:pPr>
            <w:r w:rsidRPr="00CE3442">
              <w:rPr>
                <w:b/>
                <w:sz w:val="18"/>
                <w:szCs w:val="18"/>
              </w:rPr>
              <w:t xml:space="preserve">Liczba osób realizujących czynności kontrolne </w:t>
            </w:r>
          </w:p>
        </w:tc>
        <w:tc>
          <w:tcPr>
            <w:tcW w:w="1040" w:type="dxa"/>
            <w:tcBorders>
              <w:top w:val="single" w:sz="4" w:space="0" w:color="auto"/>
              <w:left w:val="nil"/>
              <w:bottom w:val="single" w:sz="2" w:space="0" w:color="auto"/>
              <w:right w:val="single" w:sz="4" w:space="0" w:color="auto"/>
            </w:tcBorders>
            <w:shd w:val="pct12" w:color="auto" w:fill="FFFFFF"/>
            <w:vAlign w:val="center"/>
          </w:tcPr>
          <w:p w:rsidR="00C8219B" w:rsidRDefault="00C8219B" w:rsidP="00323256">
            <w:pPr>
              <w:jc w:val="center"/>
              <w:rPr>
                <w:b/>
                <w:sz w:val="20"/>
              </w:rPr>
            </w:pPr>
            <w:r>
              <w:rPr>
                <w:b/>
                <w:sz w:val="20"/>
              </w:rPr>
              <w:t>Wakaty</w:t>
            </w:r>
          </w:p>
        </w:tc>
      </w:tr>
      <w:tr w:rsidR="00C8219B" w:rsidTr="00323256">
        <w:trPr>
          <w:trHeight w:val="115"/>
        </w:trPr>
        <w:tc>
          <w:tcPr>
            <w:tcW w:w="3276" w:type="dxa"/>
            <w:tcBorders>
              <w:top w:val="single" w:sz="2" w:space="0" w:color="auto"/>
              <w:left w:val="single" w:sz="4" w:space="0" w:color="auto"/>
              <w:bottom w:val="single" w:sz="4" w:space="0" w:color="auto"/>
              <w:right w:val="single" w:sz="4" w:space="0" w:color="auto"/>
            </w:tcBorders>
            <w:vAlign w:val="center"/>
          </w:tcPr>
          <w:p w:rsidR="003B65D3" w:rsidRDefault="003B65D3" w:rsidP="00402914">
            <w:pPr>
              <w:pStyle w:val="Tekstprzypisudolnego"/>
              <w:spacing w:beforeLines="30" w:afterLines="30"/>
              <w:jc w:val="center"/>
            </w:pPr>
            <w:r>
              <w:t>Wydział Kontroli</w:t>
            </w:r>
          </w:p>
          <w:p w:rsidR="00C8219B" w:rsidRDefault="00C8219B" w:rsidP="00402914">
            <w:pPr>
              <w:pStyle w:val="Tekstprzypisudolnego"/>
              <w:spacing w:beforeLines="30" w:afterLines="30"/>
              <w:jc w:val="center"/>
            </w:pPr>
            <w:r>
              <w:t>KWP Gorzów Wlkp.</w:t>
            </w:r>
          </w:p>
        </w:tc>
        <w:tc>
          <w:tcPr>
            <w:tcW w:w="1248" w:type="dxa"/>
            <w:tcBorders>
              <w:top w:val="single" w:sz="2" w:space="0" w:color="auto"/>
              <w:left w:val="single" w:sz="4" w:space="0" w:color="auto"/>
              <w:bottom w:val="single" w:sz="4" w:space="0" w:color="auto"/>
              <w:right w:val="single" w:sz="2" w:space="0" w:color="auto"/>
            </w:tcBorders>
            <w:vAlign w:val="center"/>
          </w:tcPr>
          <w:p w:rsidR="00C8219B" w:rsidRPr="00C309F3" w:rsidRDefault="003B65D3" w:rsidP="00402914">
            <w:pPr>
              <w:spacing w:beforeLines="30" w:afterLines="30"/>
              <w:jc w:val="center"/>
              <w:rPr>
                <w:b/>
              </w:rPr>
            </w:pPr>
            <w:r w:rsidRPr="00C309F3">
              <w:rPr>
                <w:b/>
              </w:rPr>
              <w:t>13</w:t>
            </w:r>
          </w:p>
        </w:tc>
        <w:tc>
          <w:tcPr>
            <w:tcW w:w="1300" w:type="dxa"/>
            <w:tcBorders>
              <w:top w:val="single" w:sz="2" w:space="0" w:color="auto"/>
              <w:left w:val="nil"/>
              <w:bottom w:val="single" w:sz="4" w:space="0" w:color="auto"/>
              <w:right w:val="single" w:sz="2" w:space="0" w:color="auto"/>
            </w:tcBorders>
            <w:vAlign w:val="center"/>
          </w:tcPr>
          <w:p w:rsidR="00C8219B" w:rsidRPr="00C309F3" w:rsidRDefault="00C8219B" w:rsidP="00402914">
            <w:pPr>
              <w:spacing w:beforeLines="30" w:afterLines="30"/>
              <w:jc w:val="center"/>
              <w:rPr>
                <w:b/>
              </w:rPr>
            </w:pPr>
            <w:r w:rsidRPr="00C309F3">
              <w:rPr>
                <w:b/>
              </w:rPr>
              <w:t>13</w:t>
            </w:r>
          </w:p>
        </w:tc>
        <w:tc>
          <w:tcPr>
            <w:tcW w:w="2288" w:type="dxa"/>
            <w:tcBorders>
              <w:top w:val="single" w:sz="2" w:space="0" w:color="auto"/>
              <w:left w:val="nil"/>
              <w:bottom w:val="single" w:sz="4" w:space="0" w:color="auto"/>
              <w:right w:val="single" w:sz="2" w:space="0" w:color="auto"/>
            </w:tcBorders>
            <w:vAlign w:val="center"/>
          </w:tcPr>
          <w:p w:rsidR="00C8219B" w:rsidRPr="00C309F3" w:rsidRDefault="00C8219B" w:rsidP="00402914">
            <w:pPr>
              <w:spacing w:beforeLines="30" w:afterLines="30"/>
              <w:jc w:val="center"/>
              <w:rPr>
                <w:b/>
              </w:rPr>
            </w:pPr>
            <w:r w:rsidRPr="00C309F3">
              <w:rPr>
                <w:b/>
              </w:rPr>
              <w:t>11</w:t>
            </w:r>
          </w:p>
        </w:tc>
        <w:tc>
          <w:tcPr>
            <w:tcW w:w="1040" w:type="dxa"/>
            <w:tcBorders>
              <w:top w:val="single" w:sz="2" w:space="0" w:color="auto"/>
              <w:left w:val="nil"/>
              <w:bottom w:val="single" w:sz="4" w:space="0" w:color="auto"/>
              <w:right w:val="single" w:sz="4" w:space="0" w:color="auto"/>
            </w:tcBorders>
            <w:vAlign w:val="center"/>
          </w:tcPr>
          <w:p w:rsidR="00C8219B" w:rsidRDefault="00C8219B" w:rsidP="00402914">
            <w:pPr>
              <w:spacing w:beforeLines="30" w:afterLines="30"/>
              <w:jc w:val="center"/>
            </w:pPr>
            <w:r>
              <w:t>0</w:t>
            </w:r>
          </w:p>
        </w:tc>
      </w:tr>
    </w:tbl>
    <w:p w:rsidR="00554C84" w:rsidRDefault="00554C84"/>
    <w:p w:rsidR="00554C84" w:rsidRDefault="00554C84"/>
    <w:p w:rsidR="00204781" w:rsidRPr="00635560" w:rsidRDefault="00204781" w:rsidP="00204781">
      <w:pPr>
        <w:spacing w:after="120" w:line="23" w:lineRule="atLeast"/>
        <w:jc w:val="both"/>
      </w:pPr>
    </w:p>
    <w:p w:rsidR="00FF0747" w:rsidRPr="005F6D2E" w:rsidRDefault="00204781" w:rsidP="00C309F3">
      <w:pPr>
        <w:pStyle w:val="Akapitzlist"/>
        <w:numPr>
          <w:ilvl w:val="0"/>
          <w:numId w:val="12"/>
        </w:numPr>
        <w:spacing w:after="120" w:line="23" w:lineRule="atLeast"/>
        <w:jc w:val="center"/>
        <w:rPr>
          <w:b/>
          <w:shadow/>
          <w:sz w:val="28"/>
        </w:rPr>
      </w:pPr>
      <w:r w:rsidRPr="005F6D2E">
        <w:rPr>
          <w:b/>
          <w:shadow/>
          <w:sz w:val="28"/>
        </w:rPr>
        <w:t>Liczba kontroli przeprowadzonych w roku sprawozdawczym, przez Wydział Kontroli KWP Gorzów Wlkp. oraz l</w:t>
      </w:r>
      <w:r w:rsidR="00EB32A4" w:rsidRPr="005F6D2E">
        <w:rPr>
          <w:b/>
          <w:shadow/>
          <w:sz w:val="28"/>
        </w:rPr>
        <w:t xml:space="preserve">iczba skierowanych zawiadomień wg </w:t>
      </w:r>
      <w:r w:rsidR="00C309F3" w:rsidRPr="005F6D2E">
        <w:rPr>
          <w:b/>
          <w:shadow/>
          <w:sz w:val="28"/>
        </w:rPr>
        <w:t>tabeli</w:t>
      </w:r>
    </w:p>
    <w:p w:rsidR="00C309F3" w:rsidRPr="00C309F3" w:rsidRDefault="00C309F3" w:rsidP="00C309F3">
      <w:pPr>
        <w:spacing w:after="120" w:line="23" w:lineRule="atLeast"/>
        <w:ind w:left="360"/>
        <w:rPr>
          <w:smallCaps/>
        </w:rPr>
      </w:pPr>
    </w:p>
    <w:tbl>
      <w:tblPr>
        <w:tblW w:w="9686" w:type="dxa"/>
        <w:tblInd w:w="-260"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tblPr>
      <w:tblGrid>
        <w:gridCol w:w="431"/>
        <w:gridCol w:w="2774"/>
        <w:gridCol w:w="1520"/>
        <w:gridCol w:w="1463"/>
        <w:gridCol w:w="1290"/>
        <w:gridCol w:w="1344"/>
        <w:gridCol w:w="160"/>
        <w:gridCol w:w="704"/>
      </w:tblGrid>
      <w:tr w:rsidR="00FF0747" w:rsidRPr="00E8662F" w:rsidTr="00F70139">
        <w:trPr>
          <w:cantSplit/>
          <w:trHeight w:val="180"/>
        </w:trPr>
        <w:tc>
          <w:tcPr>
            <w:tcW w:w="3205"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shd w:val="clear" w:color="auto" w:fill="CCCCCC"/>
          </w:tcPr>
          <w:p w:rsidR="00FF0747" w:rsidRPr="00E8662F" w:rsidRDefault="00FF0747" w:rsidP="00323256">
            <w:pPr>
              <w:spacing w:line="23" w:lineRule="atLeast"/>
              <w:jc w:val="center"/>
              <w:rPr>
                <w:b/>
              </w:rPr>
            </w:pPr>
          </w:p>
          <w:p w:rsidR="00FF0747" w:rsidRPr="00E8662F" w:rsidRDefault="00FF0747" w:rsidP="00323256">
            <w:pPr>
              <w:spacing w:line="23" w:lineRule="atLeast"/>
              <w:jc w:val="center"/>
              <w:rPr>
                <w:b/>
              </w:rPr>
            </w:pPr>
          </w:p>
          <w:p w:rsidR="00FF0747" w:rsidRPr="00C66965" w:rsidRDefault="00FF0747" w:rsidP="00FF0747">
            <w:pPr>
              <w:spacing w:line="23" w:lineRule="atLeast"/>
              <w:jc w:val="center"/>
              <w:rPr>
                <w:b/>
                <w:sz w:val="20"/>
                <w:szCs w:val="20"/>
              </w:rPr>
            </w:pPr>
            <w:r w:rsidRPr="00C66965">
              <w:rPr>
                <w:b/>
                <w:sz w:val="20"/>
                <w:szCs w:val="20"/>
              </w:rPr>
              <w:t>Kontrole</w:t>
            </w:r>
          </w:p>
          <w:p w:rsidR="00FF0747" w:rsidRPr="00C66965" w:rsidRDefault="00FF0747" w:rsidP="00323256">
            <w:pPr>
              <w:pStyle w:val="Nagwek2"/>
              <w:spacing w:line="23" w:lineRule="atLeast"/>
              <w:jc w:val="center"/>
            </w:pPr>
          </w:p>
          <w:p w:rsidR="00FF0747" w:rsidRPr="002605C9" w:rsidRDefault="00FF0747" w:rsidP="00323256">
            <w:pPr>
              <w:pStyle w:val="Nagwek2"/>
              <w:spacing w:line="23" w:lineRule="atLeast"/>
              <w:rPr>
                <w:iCs/>
                <w:sz w:val="20"/>
                <w:szCs w:val="20"/>
              </w:rPr>
            </w:pPr>
            <w:r w:rsidRPr="00E8662F">
              <w:rPr>
                <w:iCs/>
              </w:rPr>
              <w:t xml:space="preserve">             </w:t>
            </w:r>
            <w:r w:rsidRPr="002605C9">
              <w:rPr>
                <w:iCs/>
                <w:sz w:val="20"/>
                <w:szCs w:val="20"/>
              </w:rPr>
              <w:t xml:space="preserve">Liczba </w:t>
            </w:r>
          </w:p>
        </w:tc>
        <w:tc>
          <w:tcPr>
            <w:tcW w:w="5777" w:type="dxa"/>
            <w:gridSpan w:val="5"/>
            <w:tcBorders>
              <w:top w:val="single" w:sz="12" w:space="0" w:color="auto"/>
              <w:left w:val="single" w:sz="12" w:space="0" w:color="auto"/>
              <w:bottom w:val="single" w:sz="12" w:space="0" w:color="auto"/>
              <w:right w:val="single" w:sz="12" w:space="0" w:color="auto"/>
            </w:tcBorders>
            <w:shd w:val="clear" w:color="auto" w:fill="CCCCCC"/>
          </w:tcPr>
          <w:p w:rsidR="00FF0747" w:rsidRDefault="00FF0747" w:rsidP="00FF0747">
            <w:pPr>
              <w:spacing w:line="23" w:lineRule="atLeast"/>
              <w:jc w:val="center"/>
              <w:rPr>
                <w:b/>
                <w:bCs/>
              </w:rPr>
            </w:pPr>
            <w:r>
              <w:rPr>
                <w:b/>
                <w:bCs/>
              </w:rPr>
              <w:t>Kontrole</w:t>
            </w:r>
          </w:p>
          <w:p w:rsidR="00FF0747" w:rsidRPr="00E8662F" w:rsidRDefault="00FF0747" w:rsidP="00FF0747">
            <w:pPr>
              <w:spacing w:line="23" w:lineRule="atLeast"/>
              <w:jc w:val="center"/>
              <w:rPr>
                <w:b/>
                <w:bCs/>
              </w:rPr>
            </w:pPr>
          </w:p>
        </w:tc>
        <w:tc>
          <w:tcPr>
            <w:tcW w:w="704" w:type="dxa"/>
            <w:vMerge w:val="restart"/>
            <w:tcBorders>
              <w:top w:val="single" w:sz="12" w:space="0" w:color="auto"/>
              <w:left w:val="single" w:sz="12" w:space="0" w:color="auto"/>
              <w:right w:val="single" w:sz="12" w:space="0" w:color="auto"/>
            </w:tcBorders>
            <w:shd w:val="clear" w:color="auto" w:fill="CCCCCC"/>
            <w:textDirection w:val="btLr"/>
            <w:vAlign w:val="center"/>
          </w:tcPr>
          <w:p w:rsidR="00FF0747" w:rsidRPr="00E8662F" w:rsidRDefault="00FF0747" w:rsidP="00323256">
            <w:pPr>
              <w:spacing w:line="23" w:lineRule="atLeast"/>
              <w:ind w:right="113"/>
              <w:jc w:val="center"/>
              <w:rPr>
                <w:b/>
                <w:bCs/>
              </w:rPr>
            </w:pPr>
            <w:r w:rsidRPr="00E8662F">
              <w:rPr>
                <w:b/>
                <w:bCs/>
              </w:rPr>
              <w:t xml:space="preserve">Ogółem </w:t>
            </w:r>
          </w:p>
        </w:tc>
      </w:tr>
      <w:tr w:rsidR="00FF0747" w:rsidRPr="00E8662F" w:rsidTr="00F70139">
        <w:trPr>
          <w:cantSplit/>
          <w:trHeight w:val="1563"/>
        </w:trPr>
        <w:tc>
          <w:tcPr>
            <w:tcW w:w="3205" w:type="dxa"/>
            <w:gridSpan w:val="2"/>
            <w:vMerge/>
            <w:tcBorders>
              <w:top w:val="single" w:sz="12" w:space="0" w:color="auto"/>
              <w:left w:val="single" w:sz="12" w:space="0" w:color="auto"/>
              <w:bottom w:val="single" w:sz="12" w:space="0" w:color="auto"/>
              <w:right w:val="single" w:sz="12" w:space="0" w:color="auto"/>
              <w:tl2br w:val="single" w:sz="4" w:space="0" w:color="auto"/>
            </w:tcBorders>
            <w:shd w:val="clear" w:color="auto" w:fill="CCCCCC"/>
            <w:vAlign w:val="center"/>
          </w:tcPr>
          <w:p w:rsidR="00FF0747" w:rsidRPr="00E8662F" w:rsidRDefault="00FF0747" w:rsidP="00323256">
            <w:pPr>
              <w:spacing w:line="23" w:lineRule="atLeast"/>
              <w:jc w:val="center"/>
              <w:rPr>
                <w:b/>
              </w:rPr>
            </w:pPr>
          </w:p>
        </w:tc>
        <w:tc>
          <w:tcPr>
            <w:tcW w:w="1520" w:type="dxa"/>
            <w:tcBorders>
              <w:top w:val="single" w:sz="12" w:space="0" w:color="auto"/>
              <w:left w:val="single" w:sz="12" w:space="0" w:color="auto"/>
              <w:bottom w:val="single" w:sz="4" w:space="0" w:color="auto"/>
              <w:right w:val="single" w:sz="12" w:space="0" w:color="auto"/>
            </w:tcBorders>
            <w:shd w:val="clear" w:color="auto" w:fill="CCCCCC"/>
            <w:vAlign w:val="center"/>
          </w:tcPr>
          <w:p w:rsidR="00FF0747" w:rsidRDefault="00FF0747" w:rsidP="00323256">
            <w:pPr>
              <w:spacing w:line="23" w:lineRule="atLeast"/>
              <w:jc w:val="center"/>
              <w:rPr>
                <w:b/>
                <w:bCs/>
              </w:rPr>
            </w:pPr>
            <w:r>
              <w:rPr>
                <w:b/>
                <w:bCs/>
              </w:rPr>
              <w:t>Tryb zwykły</w:t>
            </w:r>
            <w:r w:rsidRPr="00E8662F">
              <w:rPr>
                <w:b/>
                <w:bCs/>
              </w:rPr>
              <w:t xml:space="preserve"> </w:t>
            </w:r>
          </w:p>
          <w:p w:rsidR="00FF0747" w:rsidRPr="00E8662F" w:rsidRDefault="00FF0747" w:rsidP="00323256">
            <w:pPr>
              <w:spacing w:line="23" w:lineRule="atLeast"/>
              <w:jc w:val="center"/>
              <w:rPr>
                <w:b/>
                <w:bCs/>
              </w:rPr>
            </w:pPr>
          </w:p>
        </w:tc>
        <w:tc>
          <w:tcPr>
            <w:tcW w:w="1463" w:type="dxa"/>
            <w:tcBorders>
              <w:top w:val="single" w:sz="12" w:space="0" w:color="auto"/>
              <w:left w:val="single" w:sz="12" w:space="0" w:color="auto"/>
              <w:bottom w:val="single" w:sz="4" w:space="0" w:color="auto"/>
              <w:right w:val="single" w:sz="12" w:space="0" w:color="auto"/>
            </w:tcBorders>
            <w:shd w:val="clear" w:color="auto" w:fill="CCCCCC"/>
            <w:vAlign w:val="center"/>
          </w:tcPr>
          <w:p w:rsidR="00FF0747" w:rsidRDefault="00FF0747" w:rsidP="00323256">
            <w:pPr>
              <w:spacing w:line="23" w:lineRule="atLeast"/>
              <w:jc w:val="center"/>
              <w:rPr>
                <w:b/>
                <w:bCs/>
              </w:rPr>
            </w:pPr>
            <w:r>
              <w:rPr>
                <w:b/>
                <w:bCs/>
              </w:rPr>
              <w:t xml:space="preserve">Tryb uproszczony </w:t>
            </w:r>
          </w:p>
          <w:p w:rsidR="00FF0747" w:rsidRPr="00E8662F" w:rsidRDefault="00FF0747" w:rsidP="00323256">
            <w:pPr>
              <w:spacing w:line="23" w:lineRule="atLeast"/>
              <w:jc w:val="center"/>
              <w:rPr>
                <w:b/>
                <w:bCs/>
              </w:rPr>
            </w:pPr>
          </w:p>
        </w:tc>
        <w:tc>
          <w:tcPr>
            <w:tcW w:w="1290" w:type="dxa"/>
            <w:tcBorders>
              <w:top w:val="single" w:sz="12" w:space="0" w:color="auto"/>
              <w:left w:val="single" w:sz="12" w:space="0" w:color="auto"/>
              <w:bottom w:val="single" w:sz="4" w:space="0" w:color="auto"/>
              <w:right w:val="single" w:sz="12" w:space="0" w:color="auto"/>
            </w:tcBorders>
            <w:shd w:val="clear" w:color="auto" w:fill="CCCCCC"/>
          </w:tcPr>
          <w:p w:rsidR="002605C9" w:rsidRDefault="002605C9" w:rsidP="00323256">
            <w:pPr>
              <w:spacing w:line="23" w:lineRule="atLeast"/>
              <w:jc w:val="center"/>
              <w:rPr>
                <w:b/>
                <w:bCs/>
              </w:rPr>
            </w:pPr>
          </w:p>
          <w:p w:rsidR="002605C9" w:rsidRDefault="002605C9" w:rsidP="00323256">
            <w:pPr>
              <w:spacing w:line="23" w:lineRule="atLeast"/>
              <w:jc w:val="center"/>
              <w:rPr>
                <w:b/>
                <w:bCs/>
              </w:rPr>
            </w:pPr>
          </w:p>
          <w:p w:rsidR="00FF0747" w:rsidRDefault="002605C9" w:rsidP="00323256">
            <w:pPr>
              <w:spacing w:line="23" w:lineRule="atLeast"/>
              <w:jc w:val="center"/>
              <w:rPr>
                <w:b/>
                <w:bCs/>
              </w:rPr>
            </w:pPr>
            <w:r>
              <w:rPr>
                <w:b/>
                <w:bCs/>
              </w:rPr>
              <w:t>P</w:t>
            </w:r>
            <w:r w:rsidR="00FF0747">
              <w:rPr>
                <w:b/>
                <w:bCs/>
              </w:rPr>
              <w:t>lanowe</w:t>
            </w:r>
          </w:p>
        </w:tc>
        <w:tc>
          <w:tcPr>
            <w:tcW w:w="1344" w:type="dxa"/>
            <w:tcBorders>
              <w:top w:val="single" w:sz="12" w:space="0" w:color="auto"/>
              <w:left w:val="single" w:sz="12" w:space="0" w:color="auto"/>
              <w:bottom w:val="single" w:sz="4" w:space="0" w:color="auto"/>
              <w:right w:val="single" w:sz="4" w:space="0" w:color="auto"/>
            </w:tcBorders>
            <w:shd w:val="clear" w:color="auto" w:fill="CCCCCC"/>
            <w:vAlign w:val="center"/>
          </w:tcPr>
          <w:p w:rsidR="00FF0747" w:rsidRDefault="002605C9" w:rsidP="00323256">
            <w:pPr>
              <w:spacing w:line="23" w:lineRule="atLeast"/>
              <w:jc w:val="center"/>
              <w:rPr>
                <w:b/>
                <w:bCs/>
              </w:rPr>
            </w:pPr>
            <w:r>
              <w:rPr>
                <w:b/>
                <w:bCs/>
              </w:rPr>
              <w:t>Po</w:t>
            </w:r>
            <w:r w:rsidR="00FF0747">
              <w:rPr>
                <w:b/>
                <w:bCs/>
              </w:rPr>
              <w:t>za planem</w:t>
            </w:r>
          </w:p>
          <w:p w:rsidR="002605C9" w:rsidRPr="00E8662F" w:rsidRDefault="002605C9" w:rsidP="00323256">
            <w:pPr>
              <w:spacing w:line="23" w:lineRule="atLeast"/>
              <w:jc w:val="center"/>
              <w:rPr>
                <w:b/>
                <w:bCs/>
              </w:rPr>
            </w:pPr>
          </w:p>
        </w:tc>
        <w:tc>
          <w:tcPr>
            <w:tcW w:w="160" w:type="dxa"/>
            <w:tcBorders>
              <w:top w:val="single" w:sz="12" w:space="0" w:color="auto"/>
              <w:left w:val="single" w:sz="4" w:space="0" w:color="auto"/>
              <w:right w:val="single" w:sz="12" w:space="0" w:color="auto"/>
            </w:tcBorders>
            <w:shd w:val="clear" w:color="auto" w:fill="CCCCCC"/>
            <w:vAlign w:val="center"/>
          </w:tcPr>
          <w:p w:rsidR="00FF0747" w:rsidRPr="00E8662F" w:rsidRDefault="00FF0747" w:rsidP="00323256">
            <w:pPr>
              <w:spacing w:line="23" w:lineRule="atLeast"/>
              <w:rPr>
                <w:b/>
                <w:bCs/>
              </w:rPr>
            </w:pPr>
          </w:p>
        </w:tc>
        <w:tc>
          <w:tcPr>
            <w:tcW w:w="704" w:type="dxa"/>
            <w:vMerge/>
            <w:tcBorders>
              <w:top w:val="single" w:sz="12" w:space="0" w:color="auto"/>
              <w:left w:val="single" w:sz="12" w:space="0" w:color="auto"/>
              <w:right w:val="single" w:sz="12" w:space="0" w:color="auto"/>
            </w:tcBorders>
            <w:shd w:val="clear" w:color="auto" w:fill="CCCCCC"/>
            <w:textDirection w:val="btLr"/>
            <w:vAlign w:val="center"/>
          </w:tcPr>
          <w:p w:rsidR="00FF0747" w:rsidRPr="00E8662F" w:rsidRDefault="00FF0747" w:rsidP="00323256">
            <w:pPr>
              <w:spacing w:line="23" w:lineRule="atLeast"/>
              <w:ind w:right="113"/>
              <w:jc w:val="center"/>
              <w:rPr>
                <w:b/>
                <w:bCs/>
              </w:rPr>
            </w:pPr>
          </w:p>
        </w:tc>
      </w:tr>
      <w:tr w:rsidR="005D1A0A" w:rsidRPr="00E8662F" w:rsidTr="00F70139">
        <w:trPr>
          <w:trHeight w:val="448"/>
        </w:trPr>
        <w:tc>
          <w:tcPr>
            <w:tcW w:w="3205" w:type="dxa"/>
            <w:gridSpan w:val="2"/>
            <w:tcBorders>
              <w:top w:val="single" w:sz="12" w:space="0" w:color="auto"/>
              <w:left w:val="single" w:sz="12" w:space="0" w:color="auto"/>
              <w:bottom w:val="single" w:sz="6" w:space="0" w:color="000000"/>
              <w:right w:val="single" w:sz="12" w:space="0" w:color="auto"/>
            </w:tcBorders>
            <w:vAlign w:val="center"/>
          </w:tcPr>
          <w:p w:rsidR="005D1A0A" w:rsidRPr="00E8662F" w:rsidRDefault="005D1A0A" w:rsidP="00323256">
            <w:pPr>
              <w:spacing w:line="23" w:lineRule="atLeast"/>
              <w:jc w:val="center"/>
            </w:pPr>
            <w:r>
              <w:t xml:space="preserve"> p</w:t>
            </w:r>
            <w:r w:rsidRPr="00E8662F">
              <w:t>rzeprowadzonych kontroli</w:t>
            </w:r>
          </w:p>
        </w:tc>
        <w:tc>
          <w:tcPr>
            <w:tcW w:w="1520" w:type="dxa"/>
            <w:tcBorders>
              <w:top w:val="single" w:sz="12" w:space="0" w:color="auto"/>
              <w:left w:val="single" w:sz="12" w:space="0" w:color="auto"/>
              <w:bottom w:val="single" w:sz="6" w:space="0" w:color="000000"/>
              <w:right w:val="single" w:sz="12" w:space="0" w:color="auto"/>
            </w:tcBorders>
            <w:vAlign w:val="center"/>
          </w:tcPr>
          <w:p w:rsidR="005D1A0A" w:rsidRPr="00E8662F" w:rsidRDefault="00EB32A4" w:rsidP="009C65B4">
            <w:pPr>
              <w:spacing w:line="23" w:lineRule="atLeast"/>
              <w:jc w:val="center"/>
            </w:pPr>
            <w:r>
              <w:t>20</w:t>
            </w:r>
          </w:p>
        </w:tc>
        <w:tc>
          <w:tcPr>
            <w:tcW w:w="1463" w:type="dxa"/>
            <w:tcBorders>
              <w:top w:val="single" w:sz="12" w:space="0" w:color="auto"/>
              <w:left w:val="single" w:sz="12" w:space="0" w:color="auto"/>
              <w:bottom w:val="single" w:sz="6" w:space="0" w:color="000000"/>
              <w:right w:val="single" w:sz="12" w:space="0" w:color="auto"/>
            </w:tcBorders>
            <w:vAlign w:val="center"/>
          </w:tcPr>
          <w:p w:rsidR="005D1A0A" w:rsidRPr="00E8662F" w:rsidRDefault="00EB32A4" w:rsidP="00323256">
            <w:pPr>
              <w:spacing w:line="23" w:lineRule="atLeast"/>
              <w:jc w:val="center"/>
            </w:pPr>
            <w:r>
              <w:t>49</w:t>
            </w:r>
          </w:p>
        </w:tc>
        <w:tc>
          <w:tcPr>
            <w:tcW w:w="1290" w:type="dxa"/>
            <w:tcBorders>
              <w:top w:val="single" w:sz="12" w:space="0" w:color="auto"/>
              <w:left w:val="single" w:sz="12" w:space="0" w:color="auto"/>
              <w:bottom w:val="single" w:sz="4" w:space="0" w:color="auto"/>
              <w:right w:val="single" w:sz="12" w:space="0" w:color="auto"/>
            </w:tcBorders>
            <w:vAlign w:val="center"/>
          </w:tcPr>
          <w:p w:rsidR="005D1A0A" w:rsidRPr="00E8662F" w:rsidRDefault="00EB32A4" w:rsidP="00323256">
            <w:pPr>
              <w:spacing w:line="23" w:lineRule="atLeast"/>
              <w:jc w:val="center"/>
            </w:pPr>
            <w:r>
              <w:t>20</w:t>
            </w:r>
          </w:p>
        </w:tc>
        <w:tc>
          <w:tcPr>
            <w:tcW w:w="1504" w:type="dxa"/>
            <w:gridSpan w:val="2"/>
            <w:tcBorders>
              <w:top w:val="single" w:sz="12" w:space="0" w:color="auto"/>
              <w:left w:val="single" w:sz="12" w:space="0" w:color="auto"/>
              <w:bottom w:val="single" w:sz="6" w:space="0" w:color="000000"/>
              <w:right w:val="single" w:sz="12" w:space="0" w:color="auto"/>
            </w:tcBorders>
            <w:vAlign w:val="center"/>
          </w:tcPr>
          <w:p w:rsidR="005D1A0A" w:rsidRPr="00E8662F" w:rsidRDefault="00EB32A4" w:rsidP="00323256">
            <w:pPr>
              <w:spacing w:line="23" w:lineRule="atLeast"/>
              <w:jc w:val="center"/>
            </w:pPr>
            <w:r>
              <w:t>49</w:t>
            </w:r>
          </w:p>
        </w:tc>
        <w:tc>
          <w:tcPr>
            <w:tcW w:w="704" w:type="dxa"/>
            <w:tcBorders>
              <w:top w:val="single" w:sz="12" w:space="0" w:color="auto"/>
              <w:left w:val="single" w:sz="12" w:space="0" w:color="auto"/>
              <w:bottom w:val="single" w:sz="6" w:space="0" w:color="000000"/>
              <w:right w:val="single" w:sz="12" w:space="0" w:color="auto"/>
            </w:tcBorders>
            <w:vAlign w:val="center"/>
          </w:tcPr>
          <w:p w:rsidR="005D1A0A" w:rsidRPr="00E8662F" w:rsidRDefault="00EB32A4" w:rsidP="00323256">
            <w:pPr>
              <w:spacing w:line="23" w:lineRule="atLeast"/>
              <w:jc w:val="center"/>
              <w:rPr>
                <w:b/>
              </w:rPr>
            </w:pPr>
            <w:r>
              <w:rPr>
                <w:b/>
              </w:rPr>
              <w:t>69</w:t>
            </w:r>
          </w:p>
        </w:tc>
      </w:tr>
      <w:tr w:rsidR="00175CF9" w:rsidRPr="00E8662F" w:rsidTr="00F70139">
        <w:trPr>
          <w:trHeight w:val="448"/>
        </w:trPr>
        <w:tc>
          <w:tcPr>
            <w:tcW w:w="3205" w:type="dxa"/>
            <w:gridSpan w:val="2"/>
            <w:tcBorders>
              <w:top w:val="single" w:sz="6" w:space="0" w:color="000000"/>
              <w:left w:val="single" w:sz="12" w:space="0" w:color="auto"/>
              <w:bottom w:val="single" w:sz="6" w:space="0" w:color="000000"/>
              <w:right w:val="single" w:sz="12" w:space="0" w:color="auto"/>
            </w:tcBorders>
            <w:vAlign w:val="center"/>
          </w:tcPr>
          <w:p w:rsidR="00175CF9" w:rsidRPr="00E8662F" w:rsidRDefault="00175CF9" w:rsidP="00323256">
            <w:pPr>
              <w:spacing w:line="23" w:lineRule="atLeast"/>
              <w:jc w:val="center"/>
            </w:pPr>
            <w:r w:rsidRPr="00E8662F">
              <w:t>Skontrolowanych podmiotów</w:t>
            </w:r>
          </w:p>
        </w:tc>
        <w:tc>
          <w:tcPr>
            <w:tcW w:w="1520" w:type="dxa"/>
            <w:tcBorders>
              <w:top w:val="single" w:sz="6" w:space="0" w:color="000000"/>
              <w:left w:val="single" w:sz="12" w:space="0" w:color="auto"/>
              <w:bottom w:val="single" w:sz="6" w:space="0" w:color="000000"/>
              <w:right w:val="single" w:sz="12" w:space="0" w:color="auto"/>
            </w:tcBorders>
            <w:vAlign w:val="center"/>
          </w:tcPr>
          <w:p w:rsidR="00175CF9" w:rsidRPr="00E8662F" w:rsidRDefault="00320DCB" w:rsidP="00323256">
            <w:pPr>
              <w:spacing w:line="23" w:lineRule="atLeast"/>
              <w:jc w:val="center"/>
            </w:pPr>
            <w:r>
              <w:t>20</w:t>
            </w:r>
          </w:p>
        </w:tc>
        <w:tc>
          <w:tcPr>
            <w:tcW w:w="1463" w:type="dxa"/>
            <w:tcBorders>
              <w:top w:val="single" w:sz="6" w:space="0" w:color="000000"/>
              <w:left w:val="single" w:sz="12" w:space="0" w:color="auto"/>
              <w:bottom w:val="single" w:sz="6" w:space="0" w:color="000000"/>
              <w:right w:val="single" w:sz="12" w:space="0" w:color="auto"/>
            </w:tcBorders>
            <w:vAlign w:val="center"/>
          </w:tcPr>
          <w:p w:rsidR="00175CF9" w:rsidRPr="00E8662F" w:rsidRDefault="00320DCB" w:rsidP="00323256">
            <w:pPr>
              <w:spacing w:line="23" w:lineRule="atLeast"/>
              <w:jc w:val="center"/>
            </w:pPr>
            <w:r>
              <w:t>49</w:t>
            </w:r>
          </w:p>
        </w:tc>
        <w:tc>
          <w:tcPr>
            <w:tcW w:w="1290" w:type="dxa"/>
            <w:tcBorders>
              <w:top w:val="single" w:sz="4" w:space="0" w:color="auto"/>
              <w:left w:val="single" w:sz="12" w:space="0" w:color="auto"/>
              <w:bottom w:val="single" w:sz="4" w:space="0" w:color="auto"/>
              <w:right w:val="single" w:sz="12" w:space="0" w:color="auto"/>
            </w:tcBorders>
            <w:vAlign w:val="center"/>
          </w:tcPr>
          <w:p w:rsidR="00175CF9" w:rsidRPr="00E8662F" w:rsidRDefault="00320DCB" w:rsidP="00323256">
            <w:pPr>
              <w:spacing w:line="23" w:lineRule="atLeast"/>
              <w:jc w:val="center"/>
            </w:pPr>
            <w:r>
              <w:t>20</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175CF9" w:rsidRPr="00E8662F" w:rsidRDefault="00320DCB" w:rsidP="00323256">
            <w:pPr>
              <w:spacing w:line="23" w:lineRule="atLeast"/>
              <w:jc w:val="center"/>
            </w:pPr>
            <w:r>
              <w:t>49</w:t>
            </w:r>
          </w:p>
        </w:tc>
        <w:tc>
          <w:tcPr>
            <w:tcW w:w="704" w:type="dxa"/>
            <w:tcBorders>
              <w:top w:val="single" w:sz="6" w:space="0" w:color="000000"/>
              <w:left w:val="single" w:sz="12" w:space="0" w:color="auto"/>
              <w:bottom w:val="single" w:sz="6" w:space="0" w:color="000000"/>
              <w:right w:val="single" w:sz="12" w:space="0" w:color="auto"/>
            </w:tcBorders>
            <w:vAlign w:val="center"/>
          </w:tcPr>
          <w:p w:rsidR="00175CF9" w:rsidRPr="00E8662F" w:rsidRDefault="006F1585" w:rsidP="00323256">
            <w:pPr>
              <w:spacing w:line="23" w:lineRule="atLeast"/>
              <w:jc w:val="center"/>
              <w:rPr>
                <w:b/>
              </w:rPr>
            </w:pPr>
            <w:r>
              <w:rPr>
                <w:b/>
              </w:rPr>
              <w:t>69</w:t>
            </w:r>
          </w:p>
        </w:tc>
      </w:tr>
      <w:tr w:rsidR="00175CF9" w:rsidRPr="00E8662F" w:rsidTr="00F70139">
        <w:trPr>
          <w:cantSplit/>
          <w:trHeight w:val="809"/>
        </w:trPr>
        <w:tc>
          <w:tcPr>
            <w:tcW w:w="431" w:type="dxa"/>
            <w:vMerge w:val="restart"/>
            <w:tcBorders>
              <w:top w:val="single" w:sz="6" w:space="0" w:color="000000"/>
              <w:left w:val="single" w:sz="12" w:space="0" w:color="auto"/>
              <w:bottom w:val="single" w:sz="6" w:space="0" w:color="000000"/>
              <w:right w:val="single" w:sz="6" w:space="0" w:color="000000"/>
            </w:tcBorders>
            <w:shd w:val="clear" w:color="auto" w:fill="F2F2F2"/>
            <w:textDirection w:val="btLr"/>
            <w:vAlign w:val="center"/>
          </w:tcPr>
          <w:p w:rsidR="00175CF9" w:rsidRPr="00E8662F" w:rsidRDefault="00175CF9" w:rsidP="002E092D">
            <w:pPr>
              <w:spacing w:line="23" w:lineRule="atLeast"/>
              <w:ind w:right="113"/>
              <w:jc w:val="center"/>
            </w:pPr>
            <w:r>
              <w:t>Skierowanych w</w:t>
            </w:r>
            <w:r w:rsidRPr="00E8662F">
              <w:t xml:space="preserve"> wyniku kontroli</w:t>
            </w:r>
          </w:p>
        </w:tc>
        <w:tc>
          <w:tcPr>
            <w:tcW w:w="2774" w:type="dxa"/>
            <w:tcBorders>
              <w:top w:val="single" w:sz="6" w:space="0" w:color="000000"/>
              <w:left w:val="single" w:sz="6" w:space="0" w:color="000000"/>
              <w:bottom w:val="single" w:sz="6" w:space="0" w:color="000000"/>
              <w:right w:val="single" w:sz="12" w:space="0" w:color="auto"/>
            </w:tcBorders>
            <w:vAlign w:val="center"/>
          </w:tcPr>
          <w:p w:rsidR="00175CF9" w:rsidRPr="00E8662F" w:rsidRDefault="00175CF9" w:rsidP="008B1165">
            <w:pPr>
              <w:spacing w:line="23" w:lineRule="atLeast"/>
              <w:jc w:val="center"/>
            </w:pPr>
            <w:r w:rsidRPr="00E8662F">
              <w:t xml:space="preserve">Wniosków do prokuratury w celu wszczęcia postępowania przygotowawczego </w:t>
            </w:r>
          </w:p>
        </w:tc>
        <w:tc>
          <w:tcPr>
            <w:tcW w:w="1520" w:type="dxa"/>
            <w:tcBorders>
              <w:top w:val="single" w:sz="6" w:space="0" w:color="000000"/>
              <w:left w:val="single" w:sz="12" w:space="0" w:color="auto"/>
              <w:bottom w:val="single" w:sz="6" w:space="0" w:color="000000"/>
              <w:right w:val="single" w:sz="12" w:space="0" w:color="auto"/>
            </w:tcBorders>
            <w:vAlign w:val="center"/>
          </w:tcPr>
          <w:p w:rsidR="00175CF9" w:rsidRPr="000E7F65" w:rsidRDefault="00C63317" w:rsidP="00323256">
            <w:pPr>
              <w:spacing w:line="23" w:lineRule="atLeast"/>
              <w:jc w:val="center"/>
            </w:pPr>
            <w:r>
              <w:t>0</w:t>
            </w:r>
          </w:p>
        </w:tc>
        <w:tc>
          <w:tcPr>
            <w:tcW w:w="1463" w:type="dxa"/>
            <w:tcBorders>
              <w:top w:val="single" w:sz="6" w:space="0" w:color="000000"/>
              <w:left w:val="single" w:sz="12" w:space="0" w:color="auto"/>
              <w:bottom w:val="single" w:sz="6" w:space="0" w:color="000000"/>
              <w:right w:val="single" w:sz="12" w:space="0" w:color="auto"/>
            </w:tcBorders>
            <w:vAlign w:val="center"/>
          </w:tcPr>
          <w:p w:rsidR="00175CF9" w:rsidRPr="000E7F65" w:rsidRDefault="00E22F54" w:rsidP="00323256">
            <w:pPr>
              <w:spacing w:line="23" w:lineRule="atLeast"/>
              <w:jc w:val="center"/>
            </w:pPr>
            <w:r>
              <w:t>0</w:t>
            </w:r>
          </w:p>
        </w:tc>
        <w:tc>
          <w:tcPr>
            <w:tcW w:w="1290" w:type="dxa"/>
            <w:tcBorders>
              <w:top w:val="single" w:sz="4" w:space="0" w:color="auto"/>
              <w:left w:val="single" w:sz="12" w:space="0" w:color="auto"/>
              <w:bottom w:val="single" w:sz="4" w:space="0" w:color="auto"/>
              <w:right w:val="single" w:sz="12" w:space="0" w:color="auto"/>
            </w:tcBorders>
            <w:vAlign w:val="center"/>
          </w:tcPr>
          <w:p w:rsidR="00175CF9" w:rsidRPr="000E7F65" w:rsidRDefault="00C63317" w:rsidP="00323256">
            <w:pPr>
              <w:spacing w:line="23" w:lineRule="atLeast"/>
              <w:jc w:val="center"/>
            </w:pPr>
            <w:r>
              <w:t>0</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175CF9" w:rsidRPr="000E7F65" w:rsidRDefault="00E22F54" w:rsidP="00323256">
            <w:pPr>
              <w:spacing w:line="23" w:lineRule="atLeast"/>
              <w:jc w:val="center"/>
            </w:pPr>
            <w:r>
              <w:t>0</w:t>
            </w:r>
          </w:p>
        </w:tc>
        <w:tc>
          <w:tcPr>
            <w:tcW w:w="704" w:type="dxa"/>
            <w:tcBorders>
              <w:top w:val="single" w:sz="6" w:space="0" w:color="000000"/>
              <w:left w:val="single" w:sz="12" w:space="0" w:color="auto"/>
              <w:bottom w:val="single" w:sz="6" w:space="0" w:color="000000"/>
              <w:right w:val="single" w:sz="12" w:space="0" w:color="auto"/>
            </w:tcBorders>
            <w:vAlign w:val="center"/>
          </w:tcPr>
          <w:p w:rsidR="00175CF9" w:rsidRPr="000E7F65" w:rsidRDefault="00FE1DC1" w:rsidP="00323256">
            <w:pPr>
              <w:spacing w:line="23" w:lineRule="atLeast"/>
              <w:jc w:val="center"/>
              <w:rPr>
                <w:b/>
              </w:rPr>
            </w:pPr>
            <w:r>
              <w:rPr>
                <w:b/>
              </w:rPr>
              <w:t>0</w:t>
            </w:r>
          </w:p>
        </w:tc>
      </w:tr>
      <w:tr w:rsidR="00175CF9" w:rsidRPr="00E8662F" w:rsidTr="00F70139">
        <w:trPr>
          <w:cantSplit/>
          <w:trHeight w:val="671"/>
        </w:trPr>
        <w:tc>
          <w:tcPr>
            <w:tcW w:w="431" w:type="dxa"/>
            <w:vMerge/>
            <w:tcBorders>
              <w:top w:val="single" w:sz="6" w:space="0" w:color="000000"/>
              <w:left w:val="single" w:sz="12" w:space="0" w:color="auto"/>
              <w:bottom w:val="single" w:sz="6" w:space="0" w:color="000000"/>
              <w:right w:val="single" w:sz="6" w:space="0" w:color="000000"/>
            </w:tcBorders>
            <w:shd w:val="clear" w:color="auto" w:fill="F2F2F2"/>
            <w:vAlign w:val="center"/>
          </w:tcPr>
          <w:p w:rsidR="00175CF9" w:rsidRPr="00E8662F" w:rsidRDefault="00175CF9" w:rsidP="00323256">
            <w:pPr>
              <w:spacing w:line="23" w:lineRule="atLeast"/>
            </w:pPr>
          </w:p>
        </w:tc>
        <w:tc>
          <w:tcPr>
            <w:tcW w:w="2774" w:type="dxa"/>
            <w:tcBorders>
              <w:top w:val="single" w:sz="6" w:space="0" w:color="000000"/>
              <w:left w:val="single" w:sz="6" w:space="0" w:color="000000"/>
              <w:bottom w:val="single" w:sz="6" w:space="0" w:color="000000"/>
              <w:right w:val="single" w:sz="12" w:space="0" w:color="auto"/>
            </w:tcBorders>
            <w:vAlign w:val="center"/>
          </w:tcPr>
          <w:p w:rsidR="00175CF9" w:rsidRPr="00E8662F" w:rsidRDefault="00175CF9" w:rsidP="00323256">
            <w:pPr>
              <w:spacing w:line="23" w:lineRule="atLeast"/>
              <w:jc w:val="center"/>
            </w:pPr>
            <w:r w:rsidRPr="00E8662F">
              <w:t>Wniosków o wszczęcie postępowań dyscyplinarnych</w:t>
            </w:r>
            <w:r w:rsidR="00D02DF7">
              <w:rPr>
                <w:rStyle w:val="Odwoanieprzypisudolnego"/>
              </w:rPr>
              <w:footnoteReference w:id="1"/>
            </w:r>
          </w:p>
        </w:tc>
        <w:tc>
          <w:tcPr>
            <w:tcW w:w="1520" w:type="dxa"/>
            <w:tcBorders>
              <w:top w:val="single" w:sz="6" w:space="0" w:color="000000"/>
              <w:left w:val="single" w:sz="12" w:space="0" w:color="auto"/>
              <w:bottom w:val="single" w:sz="6" w:space="0" w:color="000000"/>
              <w:right w:val="single" w:sz="12" w:space="0" w:color="auto"/>
            </w:tcBorders>
            <w:vAlign w:val="center"/>
          </w:tcPr>
          <w:p w:rsidR="00175CF9" w:rsidRPr="00E8662F" w:rsidRDefault="00425FBB" w:rsidP="00323256">
            <w:pPr>
              <w:spacing w:line="23" w:lineRule="atLeast"/>
              <w:jc w:val="center"/>
            </w:pPr>
            <w:r>
              <w:t>0</w:t>
            </w:r>
          </w:p>
        </w:tc>
        <w:tc>
          <w:tcPr>
            <w:tcW w:w="1463" w:type="dxa"/>
            <w:tcBorders>
              <w:top w:val="single" w:sz="6" w:space="0" w:color="000000"/>
              <w:left w:val="single" w:sz="12" w:space="0" w:color="auto"/>
              <w:bottom w:val="single" w:sz="6" w:space="0" w:color="000000"/>
              <w:right w:val="single" w:sz="12" w:space="0" w:color="auto"/>
            </w:tcBorders>
            <w:vAlign w:val="center"/>
          </w:tcPr>
          <w:p w:rsidR="00175CF9" w:rsidRPr="00E8662F" w:rsidRDefault="00E22F54" w:rsidP="00323256">
            <w:pPr>
              <w:spacing w:line="23" w:lineRule="atLeast"/>
              <w:jc w:val="center"/>
            </w:pPr>
            <w:r>
              <w:t>2</w:t>
            </w:r>
          </w:p>
        </w:tc>
        <w:tc>
          <w:tcPr>
            <w:tcW w:w="1290" w:type="dxa"/>
            <w:tcBorders>
              <w:top w:val="single" w:sz="4" w:space="0" w:color="auto"/>
              <w:left w:val="single" w:sz="12" w:space="0" w:color="auto"/>
              <w:bottom w:val="single" w:sz="4" w:space="0" w:color="auto"/>
              <w:right w:val="single" w:sz="12" w:space="0" w:color="auto"/>
            </w:tcBorders>
            <w:vAlign w:val="center"/>
          </w:tcPr>
          <w:p w:rsidR="00175CF9" w:rsidRPr="00E8662F" w:rsidRDefault="00425FBB" w:rsidP="00323256">
            <w:pPr>
              <w:spacing w:line="23" w:lineRule="atLeast"/>
              <w:jc w:val="center"/>
            </w:pPr>
            <w:r>
              <w:t>0</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175CF9" w:rsidRPr="00E8662F" w:rsidRDefault="00E22F54" w:rsidP="00323256">
            <w:pPr>
              <w:spacing w:line="23" w:lineRule="atLeast"/>
              <w:jc w:val="center"/>
            </w:pPr>
            <w:r>
              <w:t>2</w:t>
            </w:r>
          </w:p>
        </w:tc>
        <w:tc>
          <w:tcPr>
            <w:tcW w:w="704" w:type="dxa"/>
            <w:tcBorders>
              <w:top w:val="single" w:sz="6" w:space="0" w:color="000000"/>
              <w:left w:val="single" w:sz="12" w:space="0" w:color="auto"/>
              <w:bottom w:val="single" w:sz="6" w:space="0" w:color="000000"/>
              <w:right w:val="single" w:sz="12" w:space="0" w:color="auto"/>
            </w:tcBorders>
            <w:vAlign w:val="center"/>
          </w:tcPr>
          <w:p w:rsidR="00175CF9" w:rsidRPr="00E8662F" w:rsidRDefault="00FE1DC1" w:rsidP="00323256">
            <w:pPr>
              <w:spacing w:line="23" w:lineRule="atLeast"/>
              <w:jc w:val="center"/>
              <w:rPr>
                <w:b/>
              </w:rPr>
            </w:pPr>
            <w:r>
              <w:rPr>
                <w:b/>
              </w:rPr>
              <w:t>2</w:t>
            </w:r>
          </w:p>
        </w:tc>
      </w:tr>
      <w:tr w:rsidR="00175CF9" w:rsidRPr="00E8662F" w:rsidTr="00F70139">
        <w:trPr>
          <w:cantSplit/>
          <w:trHeight w:val="671"/>
        </w:trPr>
        <w:tc>
          <w:tcPr>
            <w:tcW w:w="431" w:type="dxa"/>
            <w:vMerge/>
            <w:tcBorders>
              <w:top w:val="single" w:sz="6" w:space="0" w:color="000000"/>
              <w:left w:val="single" w:sz="12" w:space="0" w:color="auto"/>
              <w:bottom w:val="single" w:sz="6" w:space="0" w:color="000000"/>
              <w:right w:val="single" w:sz="6" w:space="0" w:color="000000"/>
            </w:tcBorders>
            <w:shd w:val="clear" w:color="auto" w:fill="F2F2F2"/>
            <w:vAlign w:val="center"/>
          </w:tcPr>
          <w:p w:rsidR="00175CF9" w:rsidRPr="00E8662F" w:rsidRDefault="00175CF9" w:rsidP="00323256">
            <w:pPr>
              <w:spacing w:line="23" w:lineRule="atLeast"/>
            </w:pPr>
          </w:p>
        </w:tc>
        <w:tc>
          <w:tcPr>
            <w:tcW w:w="2774" w:type="dxa"/>
            <w:tcBorders>
              <w:top w:val="single" w:sz="6" w:space="0" w:color="000000"/>
              <w:left w:val="single" w:sz="6" w:space="0" w:color="000000"/>
              <w:bottom w:val="single" w:sz="6" w:space="0" w:color="000000"/>
              <w:right w:val="single" w:sz="12" w:space="0" w:color="auto"/>
            </w:tcBorders>
            <w:vAlign w:val="center"/>
          </w:tcPr>
          <w:p w:rsidR="00175CF9" w:rsidRPr="00E8662F" w:rsidRDefault="00175CF9" w:rsidP="00323256">
            <w:pPr>
              <w:spacing w:line="23" w:lineRule="atLeast"/>
              <w:jc w:val="center"/>
            </w:pPr>
            <w:r>
              <w:t>Z</w:t>
            </w:r>
            <w:r w:rsidRPr="00E8662F">
              <w:t>awiadomień o naruszeniu dyscypliny finansów publicznych</w:t>
            </w:r>
          </w:p>
        </w:tc>
        <w:tc>
          <w:tcPr>
            <w:tcW w:w="1520" w:type="dxa"/>
            <w:tcBorders>
              <w:top w:val="single" w:sz="6" w:space="0" w:color="000000"/>
              <w:left w:val="single" w:sz="12" w:space="0" w:color="auto"/>
              <w:bottom w:val="single" w:sz="6" w:space="0" w:color="000000"/>
              <w:right w:val="single" w:sz="12" w:space="0" w:color="auto"/>
            </w:tcBorders>
            <w:vAlign w:val="center"/>
          </w:tcPr>
          <w:p w:rsidR="00175CF9" w:rsidRPr="00E8662F" w:rsidRDefault="00425FBB" w:rsidP="00323256">
            <w:pPr>
              <w:spacing w:line="23" w:lineRule="atLeast"/>
              <w:jc w:val="center"/>
            </w:pPr>
            <w:r>
              <w:t>0</w:t>
            </w:r>
          </w:p>
        </w:tc>
        <w:tc>
          <w:tcPr>
            <w:tcW w:w="1463" w:type="dxa"/>
            <w:tcBorders>
              <w:top w:val="single" w:sz="6" w:space="0" w:color="000000"/>
              <w:left w:val="single" w:sz="12" w:space="0" w:color="auto"/>
              <w:bottom w:val="single" w:sz="6" w:space="0" w:color="000000"/>
              <w:right w:val="single" w:sz="12" w:space="0" w:color="auto"/>
            </w:tcBorders>
            <w:vAlign w:val="center"/>
          </w:tcPr>
          <w:p w:rsidR="00175CF9" w:rsidRPr="00E8662F" w:rsidRDefault="00425FBB" w:rsidP="00323256">
            <w:pPr>
              <w:spacing w:line="23" w:lineRule="atLeast"/>
              <w:jc w:val="center"/>
            </w:pPr>
            <w:r>
              <w:t>0</w:t>
            </w:r>
          </w:p>
        </w:tc>
        <w:tc>
          <w:tcPr>
            <w:tcW w:w="1290" w:type="dxa"/>
            <w:tcBorders>
              <w:top w:val="single" w:sz="4" w:space="0" w:color="auto"/>
              <w:left w:val="single" w:sz="12" w:space="0" w:color="auto"/>
              <w:bottom w:val="single" w:sz="4" w:space="0" w:color="auto"/>
              <w:right w:val="single" w:sz="12" w:space="0" w:color="auto"/>
            </w:tcBorders>
            <w:vAlign w:val="center"/>
          </w:tcPr>
          <w:p w:rsidR="00175CF9" w:rsidRDefault="00425FBB" w:rsidP="00323256">
            <w:pPr>
              <w:spacing w:line="23" w:lineRule="atLeast"/>
              <w:jc w:val="center"/>
            </w:pPr>
            <w:r>
              <w:t>0</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175CF9" w:rsidRPr="00E8662F" w:rsidRDefault="00425FBB" w:rsidP="00323256">
            <w:pPr>
              <w:spacing w:line="23" w:lineRule="atLeast"/>
              <w:jc w:val="center"/>
            </w:pPr>
            <w:r>
              <w:t>0</w:t>
            </w:r>
          </w:p>
        </w:tc>
        <w:tc>
          <w:tcPr>
            <w:tcW w:w="704" w:type="dxa"/>
            <w:tcBorders>
              <w:top w:val="single" w:sz="6" w:space="0" w:color="000000"/>
              <w:left w:val="single" w:sz="12" w:space="0" w:color="auto"/>
              <w:bottom w:val="single" w:sz="6" w:space="0" w:color="000000"/>
              <w:right w:val="single" w:sz="12" w:space="0" w:color="auto"/>
            </w:tcBorders>
            <w:vAlign w:val="center"/>
          </w:tcPr>
          <w:p w:rsidR="00175CF9" w:rsidRPr="00E8662F" w:rsidRDefault="00425FBB" w:rsidP="00323256">
            <w:pPr>
              <w:spacing w:line="23" w:lineRule="atLeast"/>
              <w:jc w:val="center"/>
              <w:rPr>
                <w:b/>
              </w:rPr>
            </w:pPr>
            <w:r>
              <w:rPr>
                <w:b/>
              </w:rPr>
              <w:t>0</w:t>
            </w:r>
          </w:p>
        </w:tc>
      </w:tr>
      <w:tr w:rsidR="00175CF9" w:rsidRPr="00E8662F" w:rsidTr="00F70139">
        <w:trPr>
          <w:cantSplit/>
          <w:trHeight w:val="455"/>
        </w:trPr>
        <w:tc>
          <w:tcPr>
            <w:tcW w:w="431" w:type="dxa"/>
            <w:vMerge/>
            <w:tcBorders>
              <w:top w:val="single" w:sz="6" w:space="0" w:color="000000"/>
              <w:left w:val="single" w:sz="12" w:space="0" w:color="auto"/>
              <w:bottom w:val="single" w:sz="6" w:space="0" w:color="000000"/>
              <w:right w:val="single" w:sz="6" w:space="0" w:color="000000"/>
            </w:tcBorders>
            <w:shd w:val="clear" w:color="auto" w:fill="F2F2F2"/>
            <w:vAlign w:val="center"/>
          </w:tcPr>
          <w:p w:rsidR="00175CF9" w:rsidRPr="00E8662F" w:rsidRDefault="00175CF9" w:rsidP="00323256">
            <w:pPr>
              <w:spacing w:line="23" w:lineRule="atLeast"/>
            </w:pPr>
          </w:p>
        </w:tc>
        <w:tc>
          <w:tcPr>
            <w:tcW w:w="2774" w:type="dxa"/>
            <w:tcBorders>
              <w:top w:val="single" w:sz="6" w:space="0" w:color="000000"/>
              <w:left w:val="single" w:sz="6" w:space="0" w:color="000000"/>
              <w:bottom w:val="single" w:sz="6" w:space="0" w:color="000000"/>
              <w:right w:val="single" w:sz="12" w:space="0" w:color="auto"/>
            </w:tcBorders>
            <w:vAlign w:val="center"/>
          </w:tcPr>
          <w:p w:rsidR="00175CF9" w:rsidRPr="00E8662F" w:rsidRDefault="00175CF9" w:rsidP="00323256">
            <w:pPr>
              <w:spacing w:line="23" w:lineRule="atLeast"/>
              <w:jc w:val="center"/>
            </w:pPr>
            <w:r>
              <w:t>Innych zawiadomień (np. do CBA)</w:t>
            </w:r>
          </w:p>
        </w:tc>
        <w:tc>
          <w:tcPr>
            <w:tcW w:w="1520" w:type="dxa"/>
            <w:tcBorders>
              <w:top w:val="single" w:sz="6" w:space="0" w:color="000000"/>
              <w:left w:val="single" w:sz="12" w:space="0" w:color="auto"/>
              <w:bottom w:val="single" w:sz="6" w:space="0" w:color="000000"/>
              <w:right w:val="single" w:sz="12" w:space="0" w:color="auto"/>
            </w:tcBorders>
            <w:vAlign w:val="center"/>
          </w:tcPr>
          <w:p w:rsidR="00175CF9" w:rsidRPr="00E8662F" w:rsidRDefault="00425FBB" w:rsidP="00323256">
            <w:pPr>
              <w:spacing w:line="23" w:lineRule="atLeast"/>
              <w:jc w:val="center"/>
            </w:pPr>
            <w:r>
              <w:t>0</w:t>
            </w:r>
          </w:p>
        </w:tc>
        <w:tc>
          <w:tcPr>
            <w:tcW w:w="1463" w:type="dxa"/>
            <w:tcBorders>
              <w:top w:val="single" w:sz="6" w:space="0" w:color="000000"/>
              <w:left w:val="single" w:sz="12" w:space="0" w:color="auto"/>
              <w:bottom w:val="single" w:sz="6" w:space="0" w:color="000000"/>
              <w:right w:val="single" w:sz="12" w:space="0" w:color="auto"/>
            </w:tcBorders>
            <w:vAlign w:val="center"/>
          </w:tcPr>
          <w:p w:rsidR="00175CF9" w:rsidRPr="00E8662F" w:rsidRDefault="00425FBB" w:rsidP="00323256">
            <w:pPr>
              <w:spacing w:line="23" w:lineRule="atLeast"/>
              <w:jc w:val="center"/>
            </w:pPr>
            <w:r>
              <w:t>0</w:t>
            </w:r>
          </w:p>
        </w:tc>
        <w:tc>
          <w:tcPr>
            <w:tcW w:w="1290" w:type="dxa"/>
            <w:tcBorders>
              <w:top w:val="single" w:sz="4" w:space="0" w:color="auto"/>
              <w:left w:val="single" w:sz="12" w:space="0" w:color="auto"/>
              <w:bottom w:val="single" w:sz="4" w:space="0" w:color="auto"/>
              <w:right w:val="single" w:sz="12" w:space="0" w:color="auto"/>
            </w:tcBorders>
            <w:vAlign w:val="center"/>
          </w:tcPr>
          <w:p w:rsidR="00175CF9" w:rsidRPr="00E8662F" w:rsidRDefault="00425FBB" w:rsidP="00323256">
            <w:pPr>
              <w:spacing w:line="23" w:lineRule="atLeast"/>
              <w:jc w:val="center"/>
            </w:pPr>
            <w:r>
              <w:t>0</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175CF9" w:rsidRPr="00E8662F" w:rsidRDefault="00425FBB" w:rsidP="00323256">
            <w:pPr>
              <w:spacing w:line="23" w:lineRule="atLeast"/>
              <w:jc w:val="center"/>
            </w:pPr>
            <w:r>
              <w:t>0</w:t>
            </w:r>
          </w:p>
        </w:tc>
        <w:tc>
          <w:tcPr>
            <w:tcW w:w="704" w:type="dxa"/>
            <w:tcBorders>
              <w:top w:val="single" w:sz="6" w:space="0" w:color="000000"/>
              <w:left w:val="single" w:sz="12" w:space="0" w:color="auto"/>
              <w:bottom w:val="single" w:sz="6" w:space="0" w:color="000000"/>
              <w:right w:val="single" w:sz="12" w:space="0" w:color="auto"/>
            </w:tcBorders>
            <w:vAlign w:val="center"/>
          </w:tcPr>
          <w:p w:rsidR="00175CF9" w:rsidRPr="00E8662F" w:rsidRDefault="00425FBB" w:rsidP="00323256">
            <w:pPr>
              <w:spacing w:line="23" w:lineRule="atLeast"/>
              <w:jc w:val="center"/>
              <w:rPr>
                <w:b/>
              </w:rPr>
            </w:pPr>
            <w:r>
              <w:rPr>
                <w:b/>
              </w:rPr>
              <w:t>0</w:t>
            </w:r>
          </w:p>
        </w:tc>
      </w:tr>
      <w:tr w:rsidR="00BA345E" w:rsidRPr="00E8662F" w:rsidTr="00F70139">
        <w:trPr>
          <w:cantSplit/>
          <w:trHeight w:val="274"/>
        </w:trPr>
        <w:tc>
          <w:tcPr>
            <w:tcW w:w="3205" w:type="dxa"/>
            <w:gridSpan w:val="2"/>
            <w:tcBorders>
              <w:top w:val="single" w:sz="6" w:space="0" w:color="000000"/>
              <w:left w:val="single" w:sz="12" w:space="0" w:color="auto"/>
              <w:bottom w:val="single" w:sz="6" w:space="0" w:color="000000"/>
              <w:right w:val="single" w:sz="12" w:space="0" w:color="auto"/>
            </w:tcBorders>
            <w:vAlign w:val="center"/>
          </w:tcPr>
          <w:p w:rsidR="00BA345E" w:rsidRPr="00E8662F" w:rsidRDefault="00BA345E" w:rsidP="00323256">
            <w:pPr>
              <w:spacing w:line="23" w:lineRule="atLeast"/>
              <w:jc w:val="center"/>
            </w:pPr>
            <w:r w:rsidRPr="00E8662F">
              <w:t xml:space="preserve">Kontroli rozpoczętych,                      a niezakończonych w okresie sprawozdawczym </w:t>
            </w:r>
          </w:p>
        </w:tc>
        <w:tc>
          <w:tcPr>
            <w:tcW w:w="1520" w:type="dxa"/>
            <w:tcBorders>
              <w:top w:val="single" w:sz="6" w:space="0" w:color="000000"/>
              <w:left w:val="single" w:sz="12" w:space="0" w:color="auto"/>
              <w:bottom w:val="single" w:sz="6" w:space="0" w:color="000000"/>
              <w:right w:val="single" w:sz="12" w:space="0" w:color="auto"/>
            </w:tcBorders>
            <w:vAlign w:val="center"/>
          </w:tcPr>
          <w:p w:rsidR="00BA345E" w:rsidRPr="00E8662F" w:rsidRDefault="00823184" w:rsidP="00323256">
            <w:pPr>
              <w:spacing w:line="23" w:lineRule="atLeast"/>
              <w:jc w:val="center"/>
            </w:pPr>
            <w:r>
              <w:t>4</w:t>
            </w:r>
          </w:p>
        </w:tc>
        <w:tc>
          <w:tcPr>
            <w:tcW w:w="1463" w:type="dxa"/>
            <w:tcBorders>
              <w:top w:val="single" w:sz="6" w:space="0" w:color="000000"/>
              <w:left w:val="single" w:sz="12" w:space="0" w:color="auto"/>
              <w:bottom w:val="single" w:sz="6" w:space="0" w:color="000000"/>
              <w:right w:val="single" w:sz="12" w:space="0" w:color="auto"/>
            </w:tcBorders>
            <w:vAlign w:val="center"/>
          </w:tcPr>
          <w:p w:rsidR="00BA345E" w:rsidRPr="00E8662F" w:rsidRDefault="00823184" w:rsidP="00323256">
            <w:pPr>
              <w:spacing w:line="23" w:lineRule="atLeast"/>
              <w:jc w:val="center"/>
            </w:pPr>
            <w:r>
              <w:t>1</w:t>
            </w:r>
          </w:p>
        </w:tc>
        <w:tc>
          <w:tcPr>
            <w:tcW w:w="1290" w:type="dxa"/>
            <w:tcBorders>
              <w:top w:val="single" w:sz="4" w:space="0" w:color="auto"/>
              <w:left w:val="single" w:sz="12" w:space="0" w:color="auto"/>
              <w:bottom w:val="single" w:sz="4" w:space="0" w:color="auto"/>
              <w:right w:val="single" w:sz="12" w:space="0" w:color="auto"/>
            </w:tcBorders>
            <w:vAlign w:val="center"/>
          </w:tcPr>
          <w:p w:rsidR="00BA345E" w:rsidRDefault="000B5D2E" w:rsidP="00323256">
            <w:pPr>
              <w:spacing w:line="23" w:lineRule="atLeast"/>
              <w:jc w:val="center"/>
            </w:pPr>
            <w:r>
              <w:t>4</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BA345E" w:rsidRPr="00E8662F" w:rsidRDefault="00823184" w:rsidP="00323256">
            <w:pPr>
              <w:spacing w:line="23" w:lineRule="atLeast"/>
              <w:jc w:val="center"/>
            </w:pPr>
            <w:r>
              <w:t>1</w:t>
            </w:r>
          </w:p>
        </w:tc>
        <w:tc>
          <w:tcPr>
            <w:tcW w:w="704" w:type="dxa"/>
            <w:tcBorders>
              <w:top w:val="single" w:sz="6" w:space="0" w:color="000000"/>
              <w:left w:val="single" w:sz="12" w:space="0" w:color="auto"/>
              <w:bottom w:val="single" w:sz="6" w:space="0" w:color="000000"/>
              <w:right w:val="single" w:sz="12" w:space="0" w:color="auto"/>
            </w:tcBorders>
            <w:vAlign w:val="center"/>
          </w:tcPr>
          <w:p w:rsidR="00BA345E" w:rsidRPr="00E8662F" w:rsidRDefault="00823184" w:rsidP="00323256">
            <w:pPr>
              <w:spacing w:line="23" w:lineRule="atLeast"/>
              <w:jc w:val="center"/>
              <w:rPr>
                <w:b/>
              </w:rPr>
            </w:pPr>
            <w:r>
              <w:rPr>
                <w:b/>
              </w:rPr>
              <w:t>5</w:t>
            </w:r>
          </w:p>
        </w:tc>
      </w:tr>
      <w:tr w:rsidR="00BA345E" w:rsidRPr="00E8662F" w:rsidTr="00F70139">
        <w:trPr>
          <w:trHeight w:val="345"/>
        </w:trPr>
        <w:tc>
          <w:tcPr>
            <w:tcW w:w="3205" w:type="dxa"/>
            <w:gridSpan w:val="2"/>
            <w:tcBorders>
              <w:top w:val="single" w:sz="6" w:space="0" w:color="000000"/>
              <w:left w:val="single" w:sz="12" w:space="0" w:color="auto"/>
              <w:bottom w:val="single" w:sz="6" w:space="0" w:color="000000"/>
              <w:right w:val="single" w:sz="12" w:space="0" w:color="auto"/>
            </w:tcBorders>
            <w:vAlign w:val="center"/>
          </w:tcPr>
          <w:p w:rsidR="00BA345E" w:rsidRPr="00E8662F" w:rsidRDefault="00BA345E" w:rsidP="00323256">
            <w:pPr>
              <w:spacing w:line="23" w:lineRule="atLeast"/>
              <w:jc w:val="center"/>
              <w:rPr>
                <w:b/>
                <w:bCs/>
              </w:rPr>
            </w:pPr>
            <w:r w:rsidRPr="00E8662F">
              <w:t>Niezrealizowanych kontroli zaplanowanych na 201</w:t>
            </w:r>
            <w:r w:rsidR="00823184">
              <w:t xml:space="preserve">7 </w:t>
            </w:r>
            <w:r w:rsidRPr="00E8662F">
              <w:t>r.</w:t>
            </w:r>
          </w:p>
        </w:tc>
        <w:tc>
          <w:tcPr>
            <w:tcW w:w="1520" w:type="dxa"/>
            <w:tcBorders>
              <w:top w:val="single" w:sz="6" w:space="0" w:color="000000"/>
              <w:left w:val="single" w:sz="12" w:space="0" w:color="auto"/>
              <w:bottom w:val="single" w:sz="6" w:space="0" w:color="000000"/>
              <w:right w:val="single" w:sz="12" w:space="0" w:color="auto"/>
            </w:tcBorders>
            <w:vAlign w:val="center"/>
          </w:tcPr>
          <w:p w:rsidR="00BA345E" w:rsidRPr="00E8662F" w:rsidRDefault="009C4E1E" w:rsidP="006768CD">
            <w:pPr>
              <w:spacing w:line="23" w:lineRule="atLeast"/>
              <w:jc w:val="center"/>
            </w:pPr>
            <w:r>
              <w:t>0</w:t>
            </w:r>
          </w:p>
        </w:tc>
        <w:tc>
          <w:tcPr>
            <w:tcW w:w="1463" w:type="dxa"/>
            <w:tcBorders>
              <w:top w:val="single" w:sz="6" w:space="0" w:color="000000"/>
              <w:left w:val="single" w:sz="12" w:space="0" w:color="auto"/>
              <w:bottom w:val="single" w:sz="6" w:space="0" w:color="000000"/>
              <w:right w:val="single" w:sz="12" w:space="0" w:color="auto"/>
            </w:tcBorders>
            <w:vAlign w:val="center"/>
          </w:tcPr>
          <w:p w:rsidR="00BA345E" w:rsidRPr="00E8662F" w:rsidRDefault="009C4E1E" w:rsidP="00323256">
            <w:pPr>
              <w:spacing w:line="23" w:lineRule="atLeast"/>
              <w:jc w:val="center"/>
            </w:pPr>
            <w:r>
              <w:t>0</w:t>
            </w:r>
          </w:p>
        </w:tc>
        <w:tc>
          <w:tcPr>
            <w:tcW w:w="1290" w:type="dxa"/>
            <w:tcBorders>
              <w:top w:val="single" w:sz="4" w:space="0" w:color="auto"/>
              <w:left w:val="single" w:sz="12" w:space="0" w:color="auto"/>
              <w:bottom w:val="single" w:sz="4" w:space="0" w:color="auto"/>
              <w:right w:val="single" w:sz="12" w:space="0" w:color="auto"/>
            </w:tcBorders>
            <w:vAlign w:val="center"/>
          </w:tcPr>
          <w:p w:rsidR="00BA345E" w:rsidRPr="00E8662F" w:rsidRDefault="009C4E1E" w:rsidP="00323256">
            <w:pPr>
              <w:spacing w:line="23" w:lineRule="atLeast"/>
              <w:jc w:val="center"/>
            </w:pPr>
            <w:r>
              <w:t>0</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BA345E" w:rsidRPr="00E8662F" w:rsidRDefault="009C4E1E" w:rsidP="00323256">
            <w:pPr>
              <w:spacing w:line="23" w:lineRule="atLeast"/>
              <w:jc w:val="center"/>
            </w:pPr>
            <w:r>
              <w:t>0</w:t>
            </w:r>
          </w:p>
        </w:tc>
        <w:tc>
          <w:tcPr>
            <w:tcW w:w="704" w:type="dxa"/>
            <w:tcBorders>
              <w:top w:val="single" w:sz="6" w:space="0" w:color="000000"/>
              <w:left w:val="single" w:sz="12" w:space="0" w:color="auto"/>
              <w:bottom w:val="single" w:sz="6" w:space="0" w:color="000000"/>
              <w:right w:val="single" w:sz="12" w:space="0" w:color="auto"/>
            </w:tcBorders>
            <w:vAlign w:val="center"/>
          </w:tcPr>
          <w:p w:rsidR="00BA345E" w:rsidRPr="00E8662F" w:rsidRDefault="009C4E1E" w:rsidP="00323256">
            <w:pPr>
              <w:spacing w:line="23" w:lineRule="atLeast"/>
              <w:jc w:val="center"/>
            </w:pPr>
            <w:r>
              <w:t>0</w:t>
            </w:r>
          </w:p>
        </w:tc>
      </w:tr>
      <w:tr w:rsidR="00BA345E" w:rsidRPr="00C47F7F" w:rsidTr="00F70139">
        <w:trPr>
          <w:trHeight w:val="345"/>
        </w:trPr>
        <w:tc>
          <w:tcPr>
            <w:tcW w:w="3205" w:type="dxa"/>
            <w:gridSpan w:val="2"/>
            <w:tcBorders>
              <w:top w:val="single" w:sz="6" w:space="0" w:color="000000"/>
              <w:left w:val="single" w:sz="12" w:space="0" w:color="auto"/>
              <w:bottom w:val="single" w:sz="12" w:space="0" w:color="auto"/>
              <w:right w:val="single" w:sz="12" w:space="0" w:color="auto"/>
            </w:tcBorders>
            <w:vAlign w:val="center"/>
          </w:tcPr>
          <w:p w:rsidR="00BA345E" w:rsidRPr="00E8662F" w:rsidRDefault="00BA345E" w:rsidP="00323256">
            <w:pPr>
              <w:spacing w:line="23" w:lineRule="atLeast"/>
              <w:jc w:val="center"/>
            </w:pPr>
            <w:r>
              <w:t xml:space="preserve">Średniego czasu trwania kontroli w dniach roboczych </w:t>
            </w:r>
          </w:p>
        </w:tc>
        <w:tc>
          <w:tcPr>
            <w:tcW w:w="1520" w:type="dxa"/>
            <w:tcBorders>
              <w:top w:val="single" w:sz="6" w:space="0" w:color="000000"/>
              <w:left w:val="single" w:sz="12" w:space="0" w:color="auto"/>
              <w:bottom w:val="single" w:sz="12" w:space="0" w:color="auto"/>
              <w:right w:val="single" w:sz="12" w:space="0" w:color="auto"/>
            </w:tcBorders>
            <w:vAlign w:val="center"/>
          </w:tcPr>
          <w:p w:rsidR="00BA345E" w:rsidRPr="002A7D04" w:rsidRDefault="00F70139" w:rsidP="00323256">
            <w:pPr>
              <w:spacing w:line="23" w:lineRule="atLeast"/>
              <w:jc w:val="center"/>
              <w:rPr>
                <w:b/>
              </w:rPr>
            </w:pPr>
            <w:r>
              <w:rPr>
                <w:b/>
              </w:rPr>
              <w:t>47,65</w:t>
            </w:r>
          </w:p>
        </w:tc>
        <w:tc>
          <w:tcPr>
            <w:tcW w:w="1463" w:type="dxa"/>
            <w:tcBorders>
              <w:top w:val="single" w:sz="6" w:space="0" w:color="000000"/>
              <w:left w:val="single" w:sz="12" w:space="0" w:color="auto"/>
              <w:bottom w:val="single" w:sz="12" w:space="0" w:color="auto"/>
              <w:right w:val="single" w:sz="12" w:space="0" w:color="auto"/>
            </w:tcBorders>
            <w:vAlign w:val="center"/>
          </w:tcPr>
          <w:p w:rsidR="00BA345E" w:rsidRPr="002A7D04" w:rsidRDefault="00F70139" w:rsidP="00323256">
            <w:pPr>
              <w:spacing w:line="23" w:lineRule="atLeast"/>
              <w:jc w:val="center"/>
              <w:rPr>
                <w:b/>
              </w:rPr>
            </w:pPr>
            <w:r>
              <w:rPr>
                <w:b/>
              </w:rPr>
              <w:t>31,51</w:t>
            </w:r>
          </w:p>
        </w:tc>
        <w:tc>
          <w:tcPr>
            <w:tcW w:w="1290" w:type="dxa"/>
            <w:tcBorders>
              <w:top w:val="single" w:sz="4" w:space="0" w:color="auto"/>
              <w:left w:val="single" w:sz="12" w:space="0" w:color="auto"/>
              <w:bottom w:val="single" w:sz="12" w:space="0" w:color="auto"/>
              <w:right w:val="single" w:sz="12" w:space="0" w:color="auto"/>
            </w:tcBorders>
            <w:vAlign w:val="center"/>
          </w:tcPr>
          <w:p w:rsidR="00BA345E" w:rsidRPr="002A7D04" w:rsidRDefault="00F70139" w:rsidP="00323256">
            <w:pPr>
              <w:spacing w:line="23" w:lineRule="atLeast"/>
              <w:jc w:val="center"/>
              <w:rPr>
                <w:b/>
              </w:rPr>
            </w:pPr>
            <w:r>
              <w:rPr>
                <w:b/>
              </w:rPr>
              <w:t>47,65</w:t>
            </w:r>
          </w:p>
        </w:tc>
        <w:tc>
          <w:tcPr>
            <w:tcW w:w="1504" w:type="dxa"/>
            <w:gridSpan w:val="2"/>
            <w:tcBorders>
              <w:top w:val="single" w:sz="6" w:space="0" w:color="000000"/>
              <w:left w:val="single" w:sz="12" w:space="0" w:color="auto"/>
              <w:bottom w:val="single" w:sz="12" w:space="0" w:color="auto"/>
              <w:right w:val="single" w:sz="12" w:space="0" w:color="auto"/>
            </w:tcBorders>
            <w:vAlign w:val="center"/>
          </w:tcPr>
          <w:p w:rsidR="00BA345E" w:rsidRPr="002A7D04" w:rsidRDefault="00F70139" w:rsidP="00323256">
            <w:pPr>
              <w:spacing w:line="23" w:lineRule="atLeast"/>
              <w:jc w:val="center"/>
              <w:rPr>
                <w:b/>
              </w:rPr>
            </w:pPr>
            <w:r>
              <w:rPr>
                <w:b/>
              </w:rPr>
              <w:t>31,51</w:t>
            </w:r>
          </w:p>
        </w:tc>
        <w:tc>
          <w:tcPr>
            <w:tcW w:w="704" w:type="dxa"/>
            <w:tcBorders>
              <w:top w:val="single" w:sz="6" w:space="0" w:color="000000"/>
              <w:left w:val="single" w:sz="12" w:space="0" w:color="auto"/>
              <w:bottom w:val="single" w:sz="12" w:space="0" w:color="auto"/>
              <w:right w:val="single" w:sz="12" w:space="0" w:color="auto"/>
            </w:tcBorders>
            <w:vAlign w:val="center"/>
          </w:tcPr>
          <w:p w:rsidR="00BA345E" w:rsidRPr="00345A80" w:rsidRDefault="00F70139" w:rsidP="00323256">
            <w:pPr>
              <w:spacing w:line="23" w:lineRule="atLeast"/>
              <w:jc w:val="center"/>
              <w:rPr>
                <w:b/>
              </w:rPr>
            </w:pPr>
            <w:r>
              <w:rPr>
                <w:b/>
              </w:rPr>
              <w:t>36,18</w:t>
            </w:r>
          </w:p>
        </w:tc>
      </w:tr>
    </w:tbl>
    <w:p w:rsidR="004A0BAF" w:rsidRDefault="004A0BAF" w:rsidP="004A0BAF">
      <w:pPr>
        <w:jc w:val="both"/>
      </w:pPr>
    </w:p>
    <w:p w:rsidR="004A0BAF" w:rsidRPr="00F62226" w:rsidRDefault="004A0BAF" w:rsidP="004A0BAF">
      <w:pPr>
        <w:jc w:val="both"/>
      </w:pPr>
    </w:p>
    <w:p w:rsidR="00BD1B0D" w:rsidRDefault="004A0BAF" w:rsidP="004A0BAF">
      <w:pPr>
        <w:spacing w:after="120" w:line="23" w:lineRule="atLeast"/>
        <w:ind w:firstLine="709"/>
        <w:jc w:val="both"/>
      </w:pPr>
      <w:r>
        <w:t>Początkowo</w:t>
      </w:r>
      <w:r w:rsidR="00507586">
        <w:t>,</w:t>
      </w:r>
      <w:r>
        <w:t xml:space="preserve"> w roku sprawozdawczym</w:t>
      </w:r>
      <w:r w:rsidRPr="00E8662F">
        <w:t xml:space="preserve"> </w:t>
      </w:r>
      <w:r>
        <w:t>d</w:t>
      </w:r>
      <w:r w:rsidRPr="00E8662F">
        <w:t xml:space="preserve">ziałalność Wydziału </w:t>
      </w:r>
      <w:r w:rsidRPr="00AC2DE8">
        <w:t>Kontroli Komendy Wojewódzkiej Policji</w:t>
      </w:r>
      <w:r>
        <w:t xml:space="preserve"> </w:t>
      </w:r>
      <w:r w:rsidRPr="00AC2DE8">
        <w:t>w Gorzowie Wlkp</w:t>
      </w:r>
      <w:r>
        <w:t xml:space="preserve">. skupiała </w:t>
      </w:r>
      <w:r w:rsidRPr="00E8662F">
        <w:t xml:space="preserve">się przede wszystkim na wykonaniu </w:t>
      </w:r>
      <w:r w:rsidRPr="00E8662F">
        <w:rPr>
          <w:i/>
        </w:rPr>
        <w:t xml:space="preserve">„Planu kontroli Wydziału Kontroli Komendy Wojewódzkiej Policji w Gorzowie Wlkp. </w:t>
      </w:r>
      <w:r w:rsidR="007D1EA6">
        <w:rPr>
          <w:i/>
        </w:rPr>
        <w:t xml:space="preserve">                     </w:t>
      </w:r>
      <w:r w:rsidRPr="00E8662F">
        <w:rPr>
          <w:i/>
        </w:rPr>
        <w:t>na 201</w:t>
      </w:r>
      <w:r w:rsidR="007D1EA6">
        <w:rPr>
          <w:i/>
        </w:rPr>
        <w:t>7</w:t>
      </w:r>
      <w:r w:rsidRPr="00E8662F">
        <w:rPr>
          <w:i/>
        </w:rPr>
        <w:t xml:space="preserve"> rok”</w:t>
      </w:r>
      <w:r w:rsidRPr="00E8662F">
        <w:t xml:space="preserve"> (l. dz. T–I–</w:t>
      </w:r>
      <w:r>
        <w:t>1</w:t>
      </w:r>
      <w:r w:rsidR="007D1EA6">
        <w:t>683/16</w:t>
      </w:r>
      <w:r w:rsidRPr="00E8662F">
        <w:t>)</w:t>
      </w:r>
      <w:r w:rsidRPr="00E8662F">
        <w:rPr>
          <w:i/>
        </w:rPr>
        <w:t xml:space="preserve">, </w:t>
      </w:r>
      <w:r w:rsidRPr="00E8662F">
        <w:t xml:space="preserve">zatwierdzonego w dniu </w:t>
      </w:r>
      <w:r w:rsidR="007D1EA6">
        <w:t>1</w:t>
      </w:r>
      <w:r>
        <w:t xml:space="preserve"> grudnia </w:t>
      </w:r>
      <w:r w:rsidRPr="00E8662F">
        <w:t>201</w:t>
      </w:r>
      <w:r w:rsidR="007D1EA6">
        <w:t>6</w:t>
      </w:r>
      <w:r w:rsidRPr="00E8662F">
        <w:t xml:space="preserve"> roku, przez Komendanta Wojewódzkiego Policji w Gorzowie Wlkp.</w:t>
      </w:r>
      <w:r>
        <w:t xml:space="preserve"> – </w:t>
      </w:r>
      <w:proofErr w:type="spellStart"/>
      <w:r>
        <w:t>insp</w:t>
      </w:r>
      <w:proofErr w:type="spellEnd"/>
      <w:r>
        <w:t>.</w:t>
      </w:r>
      <w:r w:rsidR="007D1EA6">
        <w:t xml:space="preserve"> Jarosława Janiaka</w:t>
      </w:r>
      <w:r>
        <w:t xml:space="preserve">, </w:t>
      </w:r>
      <w:r w:rsidRPr="0060696F">
        <w:t xml:space="preserve">zawierającego </w:t>
      </w:r>
      <w:r>
        <w:t>53</w:t>
      </w:r>
      <w:r w:rsidRPr="0060696F">
        <w:t xml:space="preserve"> kontrol</w:t>
      </w:r>
      <w:r>
        <w:t xml:space="preserve">e w </w:t>
      </w:r>
      <w:r w:rsidR="007D1EA6">
        <w:t>14</w:t>
      </w:r>
      <w:r>
        <w:t xml:space="preserve"> obszarach tematycznych. </w:t>
      </w:r>
      <w:r w:rsidRPr="0060696F">
        <w:t xml:space="preserve"> </w:t>
      </w:r>
      <w:r>
        <w:t xml:space="preserve">       </w:t>
      </w:r>
    </w:p>
    <w:p w:rsidR="004A0BAF" w:rsidRPr="0060696F" w:rsidRDefault="004A0BAF" w:rsidP="004A0BAF">
      <w:pPr>
        <w:spacing w:after="120" w:line="23" w:lineRule="atLeast"/>
        <w:ind w:firstLine="709"/>
        <w:jc w:val="both"/>
      </w:pPr>
      <w:r>
        <w:t xml:space="preserve">                    </w:t>
      </w:r>
    </w:p>
    <w:p w:rsidR="004A0BAF" w:rsidRDefault="004A0BAF" w:rsidP="004A0BAF">
      <w:pPr>
        <w:spacing w:after="120" w:line="23" w:lineRule="atLeast"/>
        <w:ind w:firstLine="708"/>
        <w:jc w:val="both"/>
        <w:rPr>
          <w:rStyle w:val="Pogrubienie"/>
        </w:rPr>
      </w:pPr>
      <w:r>
        <w:rPr>
          <w:rStyle w:val="Pogrubienie"/>
          <w:b w:val="0"/>
        </w:rPr>
        <w:t>Niemniej jednak, liczne p</w:t>
      </w:r>
      <w:r w:rsidRPr="00BA2220">
        <w:rPr>
          <w:rStyle w:val="Pogrubienie"/>
          <w:b w:val="0"/>
        </w:rPr>
        <w:t>ozaplanowe działania podejmowane przez Wydział Kontroli doprowadziły do wprowadzenia</w:t>
      </w:r>
      <w:r>
        <w:rPr>
          <w:rStyle w:val="Pogrubienie"/>
          <w:b w:val="0"/>
        </w:rPr>
        <w:t xml:space="preserve">, w dniu </w:t>
      </w:r>
      <w:r w:rsidR="00507586">
        <w:rPr>
          <w:rStyle w:val="Pogrubienie"/>
          <w:b w:val="0"/>
        </w:rPr>
        <w:t>27 listopada 2017</w:t>
      </w:r>
      <w:r>
        <w:rPr>
          <w:rStyle w:val="Pogrubienie"/>
          <w:b w:val="0"/>
        </w:rPr>
        <w:t xml:space="preserve"> r., </w:t>
      </w:r>
      <w:r w:rsidRPr="00BA2220">
        <w:rPr>
          <w:rStyle w:val="Pogrubienie"/>
          <w:b w:val="0"/>
        </w:rPr>
        <w:t>zmian w „</w:t>
      </w:r>
      <w:r w:rsidRPr="00BA2220">
        <w:rPr>
          <w:rStyle w:val="Pogrubienie"/>
          <w:b w:val="0"/>
          <w:i/>
        </w:rPr>
        <w:t>Planie kontroli (…)”,</w:t>
      </w:r>
      <w:r w:rsidRPr="00BA2220">
        <w:rPr>
          <w:rStyle w:val="Pogrubienie"/>
          <w:b w:val="0"/>
        </w:rPr>
        <w:t xml:space="preserve">zatwierdzonych </w:t>
      </w:r>
      <w:r w:rsidR="004675C1">
        <w:rPr>
          <w:rStyle w:val="Pogrubienie"/>
          <w:b w:val="0"/>
        </w:rPr>
        <w:t xml:space="preserve">również </w:t>
      </w:r>
      <w:r w:rsidRPr="00BA2220">
        <w:rPr>
          <w:rStyle w:val="Pogrubienie"/>
          <w:b w:val="0"/>
        </w:rPr>
        <w:t>przez</w:t>
      </w:r>
      <w:r w:rsidRPr="00BA2220">
        <w:rPr>
          <w:rStyle w:val="Pogrubienie"/>
        </w:rPr>
        <w:t xml:space="preserve"> </w:t>
      </w:r>
      <w:r w:rsidRPr="00BA2220">
        <w:t xml:space="preserve">Komendanta Wojewódzkiego Policji w Gorzowie Wlkp. </w:t>
      </w:r>
      <w:r>
        <w:t xml:space="preserve">                          </w:t>
      </w:r>
      <w:r w:rsidRPr="00BA2220">
        <w:t xml:space="preserve">- </w:t>
      </w:r>
      <w:proofErr w:type="spellStart"/>
      <w:r w:rsidRPr="00BA2220">
        <w:t>insp</w:t>
      </w:r>
      <w:proofErr w:type="spellEnd"/>
      <w:r w:rsidRPr="00BA2220">
        <w:t xml:space="preserve">. </w:t>
      </w:r>
      <w:r>
        <w:t xml:space="preserve">Jarosława Janiak, polegających na odstąpieniu od </w:t>
      </w:r>
      <w:r w:rsidRPr="007C6CD7">
        <w:t xml:space="preserve">przeprowadzenia </w:t>
      </w:r>
      <w:r>
        <w:t xml:space="preserve">kontroli </w:t>
      </w:r>
      <w:r w:rsidR="00507586">
        <w:t>8</w:t>
      </w:r>
      <w:r w:rsidRPr="007C6CD7">
        <w:rPr>
          <w:rStyle w:val="Pogrubienie"/>
        </w:rPr>
        <w:t xml:space="preserve"> </w:t>
      </w:r>
      <w:r w:rsidRPr="007C6CD7">
        <w:rPr>
          <w:rStyle w:val="Pogrubienie"/>
          <w:b w:val="0"/>
        </w:rPr>
        <w:t>zagadnień</w:t>
      </w:r>
      <w:r>
        <w:rPr>
          <w:rStyle w:val="Pogrubienie"/>
          <w:b w:val="0"/>
        </w:rPr>
        <w:t xml:space="preserve">, co łącznie dało </w:t>
      </w:r>
      <w:r w:rsidR="00507586">
        <w:rPr>
          <w:rStyle w:val="Pogrubienie"/>
          <w:b w:val="0"/>
        </w:rPr>
        <w:t>22</w:t>
      </w:r>
      <w:r w:rsidRPr="007C6CD7">
        <w:rPr>
          <w:rStyle w:val="Pogrubienie"/>
          <w:b w:val="0"/>
        </w:rPr>
        <w:t xml:space="preserve"> </w:t>
      </w:r>
      <w:r w:rsidR="00507586">
        <w:rPr>
          <w:rStyle w:val="Pogrubienie"/>
          <w:b w:val="0"/>
        </w:rPr>
        <w:t>kontrole</w:t>
      </w:r>
      <w:r>
        <w:rPr>
          <w:rStyle w:val="Pogrubienie"/>
          <w:b w:val="0"/>
        </w:rPr>
        <w:t xml:space="preserve">. </w:t>
      </w:r>
      <w:r w:rsidRPr="007C6CD7">
        <w:rPr>
          <w:rStyle w:val="Pogrubienie"/>
          <w:b w:val="0"/>
        </w:rPr>
        <w:t xml:space="preserve">Ponadto, </w:t>
      </w:r>
      <w:r w:rsidRPr="007C6CD7">
        <w:t>zrezygnowano</w:t>
      </w:r>
      <w:r w:rsidRPr="007C6CD7">
        <w:rPr>
          <w:rStyle w:val="Pogrubienie"/>
        </w:rPr>
        <w:t xml:space="preserve"> </w:t>
      </w:r>
      <w:r w:rsidRPr="007C6CD7">
        <w:rPr>
          <w:rStyle w:val="Pogrubienie"/>
          <w:b w:val="0"/>
        </w:rPr>
        <w:t xml:space="preserve">z kontroli </w:t>
      </w:r>
      <w:r w:rsidRPr="007C6CD7">
        <w:t>w</w:t>
      </w:r>
      <w:r w:rsidR="00507586">
        <w:t xml:space="preserve"> 11</w:t>
      </w:r>
      <w:r>
        <w:t xml:space="preserve"> podmiotach, przy czym czynności te miały dotyczyć </w:t>
      </w:r>
      <w:r w:rsidR="00507586">
        <w:t>2</w:t>
      </w:r>
      <w:r>
        <w:t xml:space="preserve"> kolejnych obszarów tematycznych. </w:t>
      </w:r>
      <w:r w:rsidR="00507586">
        <w:t xml:space="preserve">                       </w:t>
      </w:r>
      <w:r>
        <w:t xml:space="preserve">Wprowadzone zmiany wyniknęły z </w:t>
      </w:r>
      <w:r w:rsidR="00A30E6C">
        <w:t xml:space="preserve">bardzo </w:t>
      </w:r>
      <w:r>
        <w:t xml:space="preserve">dużego zaangażowania </w:t>
      </w:r>
      <w:r w:rsidRPr="00510622">
        <w:rPr>
          <w:rStyle w:val="Pogrubienie"/>
          <w:b w:val="0"/>
        </w:rPr>
        <w:t xml:space="preserve">funkcjonariuszy Zespołu Kontroli </w:t>
      </w:r>
      <w:proofErr w:type="spellStart"/>
      <w:r w:rsidRPr="00510622">
        <w:rPr>
          <w:rStyle w:val="Pogrubienie"/>
          <w:b w:val="0"/>
        </w:rPr>
        <w:t>Ogólnopolicyjnej</w:t>
      </w:r>
      <w:proofErr w:type="spellEnd"/>
      <w:r w:rsidRPr="00510622">
        <w:rPr>
          <w:rStyle w:val="Pogrubienie"/>
          <w:b w:val="0"/>
        </w:rPr>
        <w:t xml:space="preserve"> i Finansowo-Gospodarczej w realizację </w:t>
      </w:r>
      <w:r w:rsidR="005F6D2E">
        <w:rPr>
          <w:rStyle w:val="Pogrubienie"/>
          <w:b w:val="0"/>
        </w:rPr>
        <w:t xml:space="preserve">kontroli doraźnych uproszczonych. </w:t>
      </w:r>
      <w:r w:rsidRPr="00E66346">
        <w:rPr>
          <w:rStyle w:val="Pogrubienie"/>
          <w:b w:val="0"/>
        </w:rPr>
        <w:t xml:space="preserve">Ponadto, </w:t>
      </w:r>
      <w:r w:rsidR="00484C80">
        <w:rPr>
          <w:rStyle w:val="Pogrubienie"/>
          <w:b w:val="0"/>
        </w:rPr>
        <w:t xml:space="preserve">jeden </w:t>
      </w:r>
      <w:r w:rsidR="00A30E6C">
        <w:rPr>
          <w:rStyle w:val="Pogrubienie"/>
          <w:b w:val="0"/>
        </w:rPr>
        <w:t xml:space="preserve">z </w:t>
      </w:r>
      <w:r w:rsidR="000C09AA">
        <w:rPr>
          <w:rStyle w:val="Pogrubienie"/>
          <w:b w:val="0"/>
        </w:rPr>
        <w:t xml:space="preserve">kontrolerów, </w:t>
      </w:r>
      <w:r w:rsidR="00484C80">
        <w:rPr>
          <w:rStyle w:val="Pogrubienie"/>
          <w:b w:val="0"/>
        </w:rPr>
        <w:t>przez cały miniony rok</w:t>
      </w:r>
      <w:r w:rsidR="00CF2B29">
        <w:rPr>
          <w:rStyle w:val="Pogrubienie"/>
          <w:b w:val="0"/>
        </w:rPr>
        <w:t>,</w:t>
      </w:r>
      <w:r w:rsidR="00484C80">
        <w:rPr>
          <w:rStyle w:val="Pogrubienie"/>
          <w:b w:val="0"/>
        </w:rPr>
        <w:t xml:space="preserve"> był nieobecny </w:t>
      </w:r>
      <w:r w:rsidR="005F6D2E">
        <w:rPr>
          <w:rStyle w:val="Pogrubienie"/>
          <w:b w:val="0"/>
        </w:rPr>
        <w:t xml:space="preserve">                             </w:t>
      </w:r>
      <w:r w:rsidR="00484C80">
        <w:rPr>
          <w:rStyle w:val="Pogrubienie"/>
          <w:b w:val="0"/>
        </w:rPr>
        <w:t>w służbie</w:t>
      </w:r>
      <w:r w:rsidR="00A67C38">
        <w:rPr>
          <w:rStyle w:val="Pogrubienie"/>
          <w:b w:val="0"/>
        </w:rPr>
        <w:t>:</w:t>
      </w:r>
      <w:r w:rsidR="00484C80">
        <w:rPr>
          <w:rStyle w:val="Pogrubienie"/>
          <w:b w:val="0"/>
        </w:rPr>
        <w:t xml:space="preserve"> </w:t>
      </w:r>
      <w:r w:rsidR="000044EA">
        <w:rPr>
          <w:rStyle w:val="Pogrubienie"/>
          <w:b w:val="0"/>
        </w:rPr>
        <w:t xml:space="preserve">początkowo z powodu pobytu na </w:t>
      </w:r>
      <w:r w:rsidR="000044EA" w:rsidRPr="00E66346">
        <w:rPr>
          <w:rStyle w:val="Pogrubienie"/>
          <w:b w:val="0"/>
        </w:rPr>
        <w:t>długotrwałym zwolnieniu lekarskim</w:t>
      </w:r>
      <w:r w:rsidR="000044EA">
        <w:rPr>
          <w:rStyle w:val="Pogrubienie"/>
          <w:b w:val="0"/>
        </w:rPr>
        <w:t>, a następnie – na urlopie rodzicielskim</w:t>
      </w:r>
      <w:r w:rsidR="00A30E6C">
        <w:rPr>
          <w:rStyle w:val="Pogrubienie"/>
          <w:b w:val="0"/>
        </w:rPr>
        <w:t xml:space="preserve">. Natomiast, </w:t>
      </w:r>
      <w:r w:rsidR="00D151AA">
        <w:rPr>
          <w:rStyle w:val="Pogrubienie"/>
          <w:b w:val="0"/>
        </w:rPr>
        <w:t>inny z fu</w:t>
      </w:r>
      <w:r w:rsidR="000C09AA">
        <w:rPr>
          <w:rStyle w:val="Pogrubienie"/>
          <w:b w:val="0"/>
        </w:rPr>
        <w:t xml:space="preserve">nkcjonariuszy </w:t>
      </w:r>
      <w:r w:rsidR="00D151AA">
        <w:rPr>
          <w:rStyle w:val="Pogrubienie"/>
          <w:b w:val="0"/>
        </w:rPr>
        <w:t xml:space="preserve">ww. Zespołu uczestniczył </w:t>
      </w:r>
      <w:r w:rsidR="005F6D2E">
        <w:rPr>
          <w:rStyle w:val="Pogrubienie"/>
          <w:b w:val="0"/>
        </w:rPr>
        <w:t xml:space="preserve">                </w:t>
      </w:r>
      <w:r w:rsidR="00D151AA">
        <w:rPr>
          <w:rStyle w:val="Pogrubienie"/>
          <w:b w:val="0"/>
        </w:rPr>
        <w:t xml:space="preserve">w szkoleniu zawodowym dla absolwentów szkół wyższych (SASW) w </w:t>
      </w:r>
      <w:proofErr w:type="spellStart"/>
      <w:r w:rsidR="00D151AA">
        <w:rPr>
          <w:rStyle w:val="Pogrubienie"/>
          <w:b w:val="0"/>
        </w:rPr>
        <w:t>WSPol</w:t>
      </w:r>
      <w:proofErr w:type="spellEnd"/>
      <w:r w:rsidR="00D151AA">
        <w:rPr>
          <w:rStyle w:val="Pogrubienie"/>
          <w:b w:val="0"/>
        </w:rPr>
        <w:t xml:space="preserve"> w Szczytnie, </w:t>
      </w:r>
      <w:r w:rsidR="005F6D2E">
        <w:rPr>
          <w:rStyle w:val="Pogrubienie"/>
          <w:b w:val="0"/>
        </w:rPr>
        <w:t xml:space="preserve">                 </w:t>
      </w:r>
      <w:r w:rsidR="00D151AA">
        <w:rPr>
          <w:rStyle w:val="Pogrubienie"/>
          <w:b w:val="0"/>
        </w:rPr>
        <w:t xml:space="preserve">w okresie od 18.07 do 15.12.2017 r. </w:t>
      </w:r>
      <w:r w:rsidRPr="00E66346">
        <w:rPr>
          <w:rStyle w:val="Pogrubienie"/>
          <w:b w:val="0"/>
        </w:rPr>
        <w:t xml:space="preserve">  </w:t>
      </w:r>
      <w:r w:rsidRPr="00E66346">
        <w:rPr>
          <w:rStyle w:val="Pogrubienie"/>
        </w:rPr>
        <w:t xml:space="preserve"> </w:t>
      </w:r>
    </w:p>
    <w:p w:rsidR="00BD1B0D" w:rsidRPr="00E66346" w:rsidRDefault="00BD1B0D" w:rsidP="004A0BAF">
      <w:pPr>
        <w:spacing w:after="120" w:line="23" w:lineRule="atLeast"/>
        <w:ind w:firstLine="708"/>
        <w:jc w:val="both"/>
        <w:rPr>
          <w:rStyle w:val="Pogrubienie"/>
          <w:b w:val="0"/>
          <w:bCs w:val="0"/>
        </w:rPr>
      </w:pPr>
    </w:p>
    <w:p w:rsidR="002F767D" w:rsidRDefault="004A0BAF" w:rsidP="002F767D">
      <w:pPr>
        <w:spacing w:after="120" w:line="23" w:lineRule="atLeast"/>
        <w:jc w:val="both"/>
      </w:pPr>
      <w:r w:rsidRPr="002F767D">
        <w:t xml:space="preserve">             </w:t>
      </w:r>
      <w:r w:rsidR="00CA60C1">
        <w:t>W związku z powyższym, w</w:t>
      </w:r>
      <w:r w:rsidR="002F767D">
        <w:t xml:space="preserve"> 2017</w:t>
      </w:r>
      <w:r w:rsidR="002F767D" w:rsidRPr="002F767D">
        <w:t xml:space="preserve"> roku </w:t>
      </w:r>
      <w:r w:rsidR="002F767D" w:rsidRPr="002F767D">
        <w:rPr>
          <w:b/>
        </w:rPr>
        <w:t>1</w:t>
      </w:r>
      <w:r w:rsidR="002F767D">
        <w:rPr>
          <w:b/>
        </w:rPr>
        <w:t>0</w:t>
      </w:r>
      <w:r w:rsidR="002F767D" w:rsidRPr="002F767D">
        <w:t xml:space="preserve"> </w:t>
      </w:r>
      <w:r w:rsidR="002F767D" w:rsidRPr="002F767D">
        <w:rPr>
          <w:b/>
        </w:rPr>
        <w:t>funkcjonariuszy</w:t>
      </w:r>
      <w:r w:rsidR="002F767D" w:rsidRPr="002F767D">
        <w:t xml:space="preserve"> Wydziału Kontroli prowadziło, zgodnie z  uaktualnioną wersją </w:t>
      </w:r>
      <w:r w:rsidR="002F767D" w:rsidRPr="002F767D">
        <w:rPr>
          <w:i/>
        </w:rPr>
        <w:t>„Planu (…)”,</w:t>
      </w:r>
      <w:r w:rsidR="002F767D" w:rsidRPr="002F767D">
        <w:t xml:space="preserve"> czynności w </w:t>
      </w:r>
      <w:r w:rsidR="002F767D" w:rsidRPr="002F767D">
        <w:rPr>
          <w:b/>
        </w:rPr>
        <w:t xml:space="preserve">20 kontrolach </w:t>
      </w:r>
      <w:r w:rsidR="00B80B38">
        <w:rPr>
          <w:b/>
        </w:rPr>
        <w:t xml:space="preserve">                                 </w:t>
      </w:r>
      <w:r w:rsidR="002F767D" w:rsidRPr="002F767D">
        <w:t>(w 201</w:t>
      </w:r>
      <w:r w:rsidR="002F767D">
        <w:t>6</w:t>
      </w:r>
      <w:r w:rsidR="002F767D" w:rsidRPr="002F767D">
        <w:t xml:space="preserve"> r. – </w:t>
      </w:r>
      <w:r w:rsidR="002F767D">
        <w:t>31</w:t>
      </w:r>
      <w:r w:rsidR="002F767D" w:rsidRPr="002F767D">
        <w:t>)</w:t>
      </w:r>
      <w:r w:rsidR="002F767D" w:rsidRPr="002F767D">
        <w:rPr>
          <w:b/>
        </w:rPr>
        <w:t xml:space="preserve">, </w:t>
      </w:r>
      <w:r w:rsidR="002F767D" w:rsidRPr="002F767D">
        <w:t xml:space="preserve">obejmujących </w:t>
      </w:r>
      <w:r w:rsidR="002F767D" w:rsidRPr="002F767D">
        <w:rPr>
          <w:b/>
        </w:rPr>
        <w:t xml:space="preserve">6 obszarów tematycznych </w:t>
      </w:r>
      <w:r w:rsidR="002F767D" w:rsidRPr="002F767D">
        <w:t>(w 201</w:t>
      </w:r>
      <w:r w:rsidR="002F767D">
        <w:t>6</w:t>
      </w:r>
      <w:r w:rsidR="002F767D" w:rsidRPr="002F767D">
        <w:t xml:space="preserve"> r. – </w:t>
      </w:r>
      <w:r w:rsidR="002F767D" w:rsidRPr="002F767D">
        <w:rPr>
          <w:b/>
        </w:rPr>
        <w:t>11</w:t>
      </w:r>
      <w:r w:rsidR="002F767D" w:rsidRPr="002F767D">
        <w:t>)</w:t>
      </w:r>
      <w:r w:rsidR="002F767D" w:rsidRPr="002F767D">
        <w:rPr>
          <w:b/>
        </w:rPr>
        <w:t xml:space="preserve">, </w:t>
      </w:r>
      <w:r w:rsidR="002F767D" w:rsidRPr="002F767D">
        <w:t>tj.:</w:t>
      </w:r>
      <w:r w:rsidR="002F767D">
        <w:t xml:space="preserve"> </w:t>
      </w:r>
      <w:r w:rsidR="003625F4">
        <w:tab/>
      </w:r>
    </w:p>
    <w:p w:rsidR="003625F4" w:rsidRPr="000B7673" w:rsidRDefault="000B7673" w:rsidP="007C74F7">
      <w:pPr>
        <w:pStyle w:val="Akapitzlist"/>
        <w:numPr>
          <w:ilvl w:val="0"/>
          <w:numId w:val="14"/>
        </w:numPr>
        <w:spacing w:after="120" w:line="23" w:lineRule="atLeast"/>
        <w:jc w:val="both"/>
        <w:rPr>
          <w:i/>
        </w:rPr>
      </w:pPr>
      <w:r w:rsidRPr="000B7673">
        <w:rPr>
          <w:i/>
        </w:rPr>
        <w:t xml:space="preserve">Rzetelność i terminowość rejestracji danych przekazywanych do bazy KSIP w związku z prowadzonymi postępowaniami przygotowawczymi zgodnie z przepisami określonymi w Decyzji nr 125 Komendanta Głównego Policji z dnia 5 kwietnia 2013 </w:t>
      </w:r>
      <w:r w:rsidRPr="000B7673">
        <w:rPr>
          <w:i/>
        </w:rPr>
        <w:lastRenderedPageBreak/>
        <w:t xml:space="preserve">roku w sprawie funkcjonowania Krajowego Systemu Informacyjnego Policji </w:t>
      </w:r>
      <w:r>
        <w:rPr>
          <w:i/>
        </w:rPr>
        <w:t xml:space="preserve">                                 </w:t>
      </w:r>
      <w:r w:rsidR="003625F4" w:rsidRPr="000B7673">
        <w:rPr>
          <w:i/>
        </w:rPr>
        <w:t xml:space="preserve">(3 kontrole),  </w:t>
      </w:r>
    </w:p>
    <w:p w:rsidR="002F767D" w:rsidRPr="002F767D" w:rsidRDefault="002F767D" w:rsidP="007C74F7">
      <w:pPr>
        <w:pStyle w:val="Akapitzlist"/>
        <w:numPr>
          <w:ilvl w:val="0"/>
          <w:numId w:val="14"/>
        </w:numPr>
        <w:spacing w:after="120" w:line="23" w:lineRule="atLeast"/>
        <w:jc w:val="both"/>
      </w:pPr>
      <w:r w:rsidRPr="00CF78F3">
        <w:rPr>
          <w:i/>
        </w:rPr>
        <w:t>Gospodarowanie funduszem operacyjnym Policji</w:t>
      </w:r>
      <w:r>
        <w:rPr>
          <w:i/>
        </w:rPr>
        <w:t xml:space="preserve"> (6 kontroli),</w:t>
      </w:r>
    </w:p>
    <w:p w:rsidR="002F767D" w:rsidRPr="00190168" w:rsidRDefault="00516BBE" w:rsidP="007C74F7">
      <w:pPr>
        <w:pStyle w:val="Akapitzlist"/>
        <w:numPr>
          <w:ilvl w:val="0"/>
          <w:numId w:val="14"/>
        </w:numPr>
        <w:spacing w:after="120" w:line="23" w:lineRule="atLeast"/>
        <w:jc w:val="both"/>
      </w:pPr>
      <w:r>
        <w:rPr>
          <w:i/>
        </w:rPr>
        <w:t>Ocena realizacji procedury Niebieskie Karty (</w:t>
      </w:r>
      <w:r w:rsidR="003625F4">
        <w:rPr>
          <w:i/>
        </w:rPr>
        <w:t>3</w:t>
      </w:r>
      <w:r>
        <w:rPr>
          <w:i/>
        </w:rPr>
        <w:t xml:space="preserve"> kontrol</w:t>
      </w:r>
      <w:r w:rsidR="003625F4">
        <w:rPr>
          <w:i/>
        </w:rPr>
        <w:t>e</w:t>
      </w:r>
      <w:r>
        <w:rPr>
          <w:i/>
        </w:rPr>
        <w:t>),</w:t>
      </w:r>
    </w:p>
    <w:p w:rsidR="00190168" w:rsidRDefault="00190168" w:rsidP="007C74F7">
      <w:pPr>
        <w:pStyle w:val="Akapitzlist"/>
        <w:numPr>
          <w:ilvl w:val="0"/>
          <w:numId w:val="2"/>
        </w:numPr>
        <w:spacing w:after="120" w:line="23" w:lineRule="atLeast"/>
        <w:jc w:val="both"/>
        <w:rPr>
          <w:i/>
        </w:rPr>
      </w:pPr>
      <w:r w:rsidRPr="00190168">
        <w:rPr>
          <w:i/>
        </w:rPr>
        <w:t>Metody i formy wykonywania zadań dzielnicowych i kierownika dzielnicowych,                    w świetle zmian wprowadzonych zarządzeniem nr 5 KGP z dnia 20 czerwca 2016 r.             (1 kontrola),</w:t>
      </w:r>
      <w:r w:rsidRPr="00190168">
        <w:rPr>
          <w:i/>
        </w:rPr>
        <w:tab/>
      </w:r>
    </w:p>
    <w:p w:rsidR="00787965" w:rsidRPr="00190168" w:rsidRDefault="00787965" w:rsidP="007C74F7">
      <w:pPr>
        <w:pStyle w:val="Akapitzlist"/>
        <w:numPr>
          <w:ilvl w:val="0"/>
          <w:numId w:val="2"/>
        </w:numPr>
        <w:spacing w:after="120" w:line="23" w:lineRule="atLeast"/>
        <w:jc w:val="both"/>
        <w:rPr>
          <w:i/>
        </w:rPr>
      </w:pPr>
      <w:r w:rsidRPr="00190168">
        <w:rPr>
          <w:i/>
        </w:rPr>
        <w:t xml:space="preserve">Organizacja przyjmowania, rozpatrywania i załatwiania skarg </w:t>
      </w:r>
      <w:r w:rsidRPr="00190168">
        <w:rPr>
          <w:i/>
        </w:rPr>
        <w:br/>
        <w:t>i wniosków dotyczących policjantów i pracowników Policji (4 kontrole),</w:t>
      </w:r>
      <w:r w:rsidR="005849F2" w:rsidRPr="00190168">
        <w:rPr>
          <w:i/>
        </w:rPr>
        <w:tab/>
      </w:r>
      <w:r w:rsidRPr="00190168">
        <w:rPr>
          <w:i/>
        </w:rPr>
        <w:t xml:space="preserve"> </w:t>
      </w:r>
    </w:p>
    <w:p w:rsidR="005849F2" w:rsidRPr="00787965" w:rsidRDefault="005849F2" w:rsidP="007C74F7">
      <w:pPr>
        <w:pStyle w:val="Akapitzlist"/>
        <w:numPr>
          <w:ilvl w:val="0"/>
          <w:numId w:val="2"/>
        </w:numPr>
        <w:jc w:val="both"/>
        <w:rPr>
          <w:i/>
        </w:rPr>
      </w:pPr>
      <w:r>
        <w:rPr>
          <w:i/>
        </w:rPr>
        <w:t xml:space="preserve">Zasadność pobierania i zwrotu kosztów dojazdu do miejsca pełnienia służby </w:t>
      </w:r>
      <w:r w:rsidR="003625F4">
        <w:rPr>
          <w:i/>
        </w:rPr>
        <w:t xml:space="preserve">                       </w:t>
      </w:r>
      <w:r>
        <w:rPr>
          <w:i/>
        </w:rPr>
        <w:t>(3 kontrole)</w:t>
      </w:r>
      <w:r w:rsidR="003625F4">
        <w:rPr>
          <w:i/>
        </w:rPr>
        <w:t>.</w:t>
      </w:r>
      <w:r>
        <w:rPr>
          <w:i/>
        </w:rPr>
        <w:t xml:space="preserve"> </w:t>
      </w:r>
    </w:p>
    <w:p w:rsidR="002F767D" w:rsidRPr="007305A4" w:rsidRDefault="002F767D" w:rsidP="002F767D">
      <w:pPr>
        <w:spacing w:after="120" w:line="23" w:lineRule="atLeast"/>
        <w:jc w:val="both"/>
        <w:rPr>
          <w:u w:val="single"/>
        </w:rPr>
      </w:pPr>
    </w:p>
    <w:p w:rsidR="008A0120" w:rsidRDefault="004A0BAF" w:rsidP="004A0BAF">
      <w:pPr>
        <w:spacing w:after="120" w:line="23" w:lineRule="atLeast"/>
        <w:ind w:firstLine="709"/>
        <w:jc w:val="both"/>
      </w:pPr>
      <w:r w:rsidRPr="00E8662F">
        <w:t xml:space="preserve">Ponadto, poza </w:t>
      </w:r>
      <w:r>
        <w:t>wykonaniem z</w:t>
      </w:r>
      <w:r w:rsidRPr="00E8662F">
        <w:t>adań ujętych w przywołanych dokumentach pl</w:t>
      </w:r>
      <w:r w:rsidR="002C51EB">
        <w:t xml:space="preserve">anistycznych, realizowano także </w:t>
      </w:r>
      <w:r w:rsidR="002C51EB" w:rsidRPr="002C51EB">
        <w:rPr>
          <w:b/>
        </w:rPr>
        <w:t>41</w:t>
      </w:r>
      <w:r w:rsidRPr="006C13ED">
        <w:rPr>
          <w:b/>
        </w:rPr>
        <w:t xml:space="preserve"> kontroli</w:t>
      </w:r>
      <w:r>
        <w:t xml:space="preserve"> </w:t>
      </w:r>
      <w:r w:rsidRPr="00E8662F">
        <w:t>w trybie uproszczonym</w:t>
      </w:r>
      <w:r w:rsidR="005D2591">
        <w:t xml:space="preserve"> (w 2016 r. – 28</w:t>
      </w:r>
      <w:r w:rsidR="00D1759E">
        <w:t>)</w:t>
      </w:r>
      <w:r>
        <w:t xml:space="preserve">, które dotyczyły </w:t>
      </w:r>
      <w:r w:rsidR="008F5DC9">
        <w:rPr>
          <w:b/>
          <w:u w:val="single"/>
        </w:rPr>
        <w:t>11</w:t>
      </w:r>
      <w:r w:rsidR="007305A4" w:rsidRPr="00277ECF">
        <w:rPr>
          <w:b/>
          <w:u w:val="single"/>
        </w:rPr>
        <w:t xml:space="preserve"> </w:t>
      </w:r>
      <w:r w:rsidRPr="00277ECF">
        <w:rPr>
          <w:b/>
          <w:u w:val="single"/>
        </w:rPr>
        <w:t>zagadnień</w:t>
      </w:r>
      <w:r w:rsidR="008A0120">
        <w:t>, tj.:</w:t>
      </w:r>
    </w:p>
    <w:p w:rsidR="00D1759E" w:rsidRDefault="00D1759E" w:rsidP="004A0BAF">
      <w:pPr>
        <w:spacing w:after="120" w:line="23" w:lineRule="atLeast"/>
        <w:ind w:firstLine="709"/>
        <w:jc w:val="both"/>
      </w:pPr>
    </w:p>
    <w:p w:rsidR="004A0BAF" w:rsidRDefault="00E56FC5" w:rsidP="007C74F7">
      <w:pPr>
        <w:pStyle w:val="Akapitzlist"/>
        <w:numPr>
          <w:ilvl w:val="0"/>
          <w:numId w:val="15"/>
        </w:numPr>
        <w:spacing w:after="120" w:line="23" w:lineRule="atLeast"/>
        <w:jc w:val="both"/>
        <w:rPr>
          <w:i/>
        </w:rPr>
      </w:pPr>
      <w:r w:rsidRPr="00B34F1C">
        <w:rPr>
          <w:i/>
        </w:rPr>
        <w:t xml:space="preserve">Realizacja wybranych poleceń I Zastępcy Komendanta Wojewódzkiego Policji </w:t>
      </w:r>
      <w:r w:rsidR="00DD24AA">
        <w:rPr>
          <w:i/>
        </w:rPr>
        <w:t xml:space="preserve">                    </w:t>
      </w:r>
      <w:r w:rsidRPr="00B34F1C">
        <w:rPr>
          <w:i/>
        </w:rPr>
        <w:t xml:space="preserve">w Gorzowie Wlkp. z 1 czerwca 2017 r. ujętych w piśmie l.dz. E-1097/17 oraz sprawdzenie posiadanej wiedzy policjantów o </w:t>
      </w:r>
      <w:proofErr w:type="spellStart"/>
      <w:r w:rsidRPr="00B34F1C">
        <w:rPr>
          <w:i/>
        </w:rPr>
        <w:t>śpb</w:t>
      </w:r>
      <w:proofErr w:type="spellEnd"/>
      <w:r w:rsidRPr="00B34F1C">
        <w:rPr>
          <w:i/>
        </w:rPr>
        <w:t xml:space="preserve"> i ich wyposażenia w </w:t>
      </w:r>
      <w:proofErr w:type="spellStart"/>
      <w:r w:rsidRPr="00B34F1C">
        <w:rPr>
          <w:i/>
        </w:rPr>
        <w:t>śpb</w:t>
      </w:r>
      <w:proofErr w:type="spellEnd"/>
      <w:r w:rsidRPr="00B34F1C">
        <w:rPr>
          <w:i/>
        </w:rPr>
        <w:t xml:space="preserve"> </w:t>
      </w:r>
      <w:r w:rsidR="00DD24AA">
        <w:rPr>
          <w:i/>
        </w:rPr>
        <w:t xml:space="preserve">                        </w:t>
      </w:r>
      <w:r w:rsidRPr="00B34F1C">
        <w:rPr>
          <w:i/>
        </w:rPr>
        <w:t>(</w:t>
      </w:r>
      <w:r w:rsidR="00DD24AA">
        <w:rPr>
          <w:i/>
        </w:rPr>
        <w:t xml:space="preserve">7 </w:t>
      </w:r>
      <w:r w:rsidRPr="00B34F1C">
        <w:rPr>
          <w:i/>
        </w:rPr>
        <w:t>kontroli)</w:t>
      </w:r>
      <w:r w:rsidR="005409E8" w:rsidRPr="00B34F1C">
        <w:rPr>
          <w:i/>
        </w:rPr>
        <w:t>,</w:t>
      </w:r>
    </w:p>
    <w:p w:rsidR="00DD24AA" w:rsidRDefault="00DD24AA" w:rsidP="007C74F7">
      <w:pPr>
        <w:pStyle w:val="Akapitzlist"/>
        <w:numPr>
          <w:ilvl w:val="0"/>
          <w:numId w:val="15"/>
        </w:numPr>
        <w:spacing w:after="120" w:line="23" w:lineRule="atLeast"/>
        <w:jc w:val="both"/>
        <w:rPr>
          <w:i/>
        </w:rPr>
      </w:pPr>
      <w:r>
        <w:rPr>
          <w:i/>
        </w:rPr>
        <w:t>Realizacja czynności służbowych w związku ze zgromadzeniami (7 kontroli),</w:t>
      </w:r>
    </w:p>
    <w:p w:rsidR="00DD24AA" w:rsidRDefault="00DD24AA" w:rsidP="007C74F7">
      <w:pPr>
        <w:pStyle w:val="Akapitzlist"/>
        <w:numPr>
          <w:ilvl w:val="0"/>
          <w:numId w:val="15"/>
        </w:numPr>
        <w:spacing w:after="120" w:line="23" w:lineRule="atLeast"/>
        <w:jc w:val="both"/>
        <w:rPr>
          <w:i/>
        </w:rPr>
      </w:pPr>
      <w:r>
        <w:rPr>
          <w:i/>
        </w:rPr>
        <w:t>Prawidłowość realizacji zadań związanych z zabezpieczaniem obiektów objętych szczególnym nadzorem prewencyjnym, operacyjnym, doraźnym, stałym (6 kontroli),</w:t>
      </w:r>
    </w:p>
    <w:p w:rsidR="00DD24AA" w:rsidRDefault="00DD24AA" w:rsidP="007C74F7">
      <w:pPr>
        <w:pStyle w:val="Akapitzlist"/>
        <w:numPr>
          <w:ilvl w:val="0"/>
          <w:numId w:val="15"/>
        </w:numPr>
        <w:spacing w:after="120" w:line="23" w:lineRule="atLeast"/>
        <w:jc w:val="both"/>
        <w:rPr>
          <w:i/>
        </w:rPr>
      </w:pPr>
      <w:r>
        <w:rPr>
          <w:i/>
        </w:rPr>
        <w:t>Funkcjonowanie Posterunku Policji (5 kontroli),</w:t>
      </w:r>
    </w:p>
    <w:p w:rsidR="00DD24AA" w:rsidRDefault="00DD24AA" w:rsidP="007C74F7">
      <w:pPr>
        <w:pStyle w:val="Akapitzlist"/>
        <w:numPr>
          <w:ilvl w:val="0"/>
          <w:numId w:val="15"/>
        </w:numPr>
        <w:spacing w:after="120" w:line="23" w:lineRule="atLeast"/>
        <w:jc w:val="both"/>
        <w:rPr>
          <w:i/>
        </w:rPr>
      </w:pPr>
      <w:r>
        <w:rPr>
          <w:i/>
        </w:rPr>
        <w:t>Faktyczna realizacja zadań w RD przez policjantów tam delegowanych lub którym powierzono pełnienie obowiązków (7 kontroli),</w:t>
      </w:r>
    </w:p>
    <w:p w:rsidR="00DD24AA" w:rsidRDefault="00DD24AA" w:rsidP="007C74F7">
      <w:pPr>
        <w:pStyle w:val="Akapitzlist"/>
        <w:numPr>
          <w:ilvl w:val="0"/>
          <w:numId w:val="15"/>
        </w:numPr>
        <w:spacing w:after="120" w:line="23" w:lineRule="atLeast"/>
        <w:jc w:val="both"/>
        <w:rPr>
          <w:i/>
        </w:rPr>
      </w:pPr>
      <w:r>
        <w:rPr>
          <w:i/>
        </w:rPr>
        <w:t xml:space="preserve">Sposób zarządzania zasobami ludzkimi </w:t>
      </w:r>
      <w:r w:rsidR="00A81C65">
        <w:rPr>
          <w:i/>
        </w:rPr>
        <w:t>(4 kontrole</w:t>
      </w:r>
      <w:r w:rsidR="00277ECF">
        <w:rPr>
          <w:i/>
        </w:rPr>
        <w:t xml:space="preserve">), </w:t>
      </w:r>
    </w:p>
    <w:p w:rsidR="00277ECF" w:rsidRDefault="00277ECF" w:rsidP="007C74F7">
      <w:pPr>
        <w:pStyle w:val="Akapitzlist"/>
        <w:numPr>
          <w:ilvl w:val="0"/>
          <w:numId w:val="15"/>
        </w:numPr>
        <w:spacing w:after="120" w:line="23" w:lineRule="atLeast"/>
        <w:jc w:val="both"/>
        <w:rPr>
          <w:i/>
        </w:rPr>
      </w:pPr>
      <w:r>
        <w:rPr>
          <w:i/>
        </w:rPr>
        <w:t>Weryfikacja informacji zawartych w piśmie anonimowym, dotyczącym prowadzenia spraw o przestępstwa i wykroczenia oraz funkcjonowanie Komisariatu Policji                   w Szprotawie (1 kontrola),</w:t>
      </w:r>
    </w:p>
    <w:p w:rsidR="002332A9" w:rsidRDefault="002332A9" w:rsidP="007C74F7">
      <w:pPr>
        <w:pStyle w:val="Akapitzlist"/>
        <w:numPr>
          <w:ilvl w:val="0"/>
          <w:numId w:val="15"/>
        </w:numPr>
        <w:spacing w:after="120" w:line="23" w:lineRule="atLeast"/>
        <w:jc w:val="both"/>
        <w:rPr>
          <w:i/>
        </w:rPr>
      </w:pPr>
      <w:r>
        <w:rPr>
          <w:i/>
        </w:rPr>
        <w:t xml:space="preserve">Zgodność służb </w:t>
      </w:r>
      <w:r w:rsidR="009F24F5">
        <w:rPr>
          <w:i/>
        </w:rPr>
        <w:t xml:space="preserve">pełnionych przez dzielnicowych </w:t>
      </w:r>
      <w:r w:rsidR="00CE39CD">
        <w:rPr>
          <w:i/>
        </w:rPr>
        <w:t>z</w:t>
      </w:r>
      <w:r w:rsidR="009F24F5">
        <w:rPr>
          <w:i/>
        </w:rPr>
        <w:t xml:space="preserve"> K</w:t>
      </w:r>
      <w:r w:rsidR="005A24FF">
        <w:rPr>
          <w:i/>
        </w:rPr>
        <w:t xml:space="preserve">omisariatu </w:t>
      </w:r>
      <w:r w:rsidR="009F24F5">
        <w:rPr>
          <w:i/>
        </w:rPr>
        <w:t>P</w:t>
      </w:r>
      <w:r w:rsidR="005A24FF">
        <w:rPr>
          <w:i/>
        </w:rPr>
        <w:t xml:space="preserve">olicji </w:t>
      </w:r>
      <w:r w:rsidR="009F24F5">
        <w:rPr>
          <w:i/>
        </w:rPr>
        <w:t>I</w:t>
      </w:r>
      <w:r w:rsidR="005A24FF">
        <w:rPr>
          <w:i/>
        </w:rPr>
        <w:t xml:space="preserve">                                    </w:t>
      </w:r>
      <w:r w:rsidR="009F24F5">
        <w:rPr>
          <w:i/>
        </w:rPr>
        <w:t xml:space="preserve"> </w:t>
      </w:r>
      <w:proofErr w:type="spellStart"/>
      <w:r w:rsidR="009F24F5">
        <w:rPr>
          <w:i/>
        </w:rPr>
        <w:t>i</w:t>
      </w:r>
      <w:proofErr w:type="spellEnd"/>
      <w:r w:rsidR="009F24F5">
        <w:rPr>
          <w:i/>
        </w:rPr>
        <w:t xml:space="preserve"> K</w:t>
      </w:r>
      <w:r w:rsidR="005A24FF">
        <w:rPr>
          <w:i/>
        </w:rPr>
        <w:t xml:space="preserve">omisariatu </w:t>
      </w:r>
      <w:r w:rsidR="009F24F5">
        <w:rPr>
          <w:i/>
        </w:rPr>
        <w:t>P</w:t>
      </w:r>
      <w:r w:rsidR="005A24FF">
        <w:rPr>
          <w:i/>
        </w:rPr>
        <w:t xml:space="preserve">olicji </w:t>
      </w:r>
      <w:r w:rsidR="009F24F5">
        <w:rPr>
          <w:i/>
        </w:rPr>
        <w:t xml:space="preserve">II </w:t>
      </w:r>
      <w:r w:rsidR="00CE39CD">
        <w:rPr>
          <w:i/>
        </w:rPr>
        <w:t xml:space="preserve">w Gorzowie Wlkp. </w:t>
      </w:r>
      <w:r w:rsidR="009F24F5">
        <w:rPr>
          <w:i/>
        </w:rPr>
        <w:t xml:space="preserve">z dyspozycjami określonymi </w:t>
      </w:r>
      <w:r w:rsidR="002F3A4E">
        <w:rPr>
          <w:i/>
        </w:rPr>
        <w:t xml:space="preserve">                                   </w:t>
      </w:r>
      <w:r w:rsidR="009F24F5">
        <w:rPr>
          <w:i/>
        </w:rPr>
        <w:t>w zarządzeniu Nr 5 KGP z dnia 20 czerwca 2016 w sprawie metod i form wykonywania zadań przez dzielnicowego</w:t>
      </w:r>
      <w:r w:rsidR="005A24FF">
        <w:rPr>
          <w:i/>
        </w:rPr>
        <w:t xml:space="preserve"> </w:t>
      </w:r>
      <w:r w:rsidR="009F24F5">
        <w:rPr>
          <w:i/>
        </w:rPr>
        <w:t xml:space="preserve">i kierownika dzielnicowych </w:t>
      </w:r>
      <w:r w:rsidR="005A24FF">
        <w:rPr>
          <w:i/>
        </w:rPr>
        <w:t xml:space="preserve">(Dz. Urz. KGP z 2016 r. poz. 26) </w:t>
      </w:r>
      <w:r w:rsidR="009F24F5">
        <w:rPr>
          <w:i/>
        </w:rPr>
        <w:t xml:space="preserve">oraz z rodzajem służb odnotowanych w rejestrach SWD </w:t>
      </w:r>
      <w:r w:rsidR="003F315C">
        <w:rPr>
          <w:i/>
        </w:rPr>
        <w:t xml:space="preserve">                             </w:t>
      </w:r>
      <w:r w:rsidR="009F24F5">
        <w:rPr>
          <w:i/>
        </w:rPr>
        <w:t>(1 kontrola),</w:t>
      </w:r>
    </w:p>
    <w:p w:rsidR="00BE643A" w:rsidRDefault="00BE643A" w:rsidP="007C74F7">
      <w:pPr>
        <w:pStyle w:val="Akapitzlist"/>
        <w:numPr>
          <w:ilvl w:val="0"/>
          <w:numId w:val="15"/>
        </w:numPr>
        <w:spacing w:after="120" w:line="23" w:lineRule="atLeast"/>
        <w:jc w:val="both"/>
        <w:rPr>
          <w:i/>
        </w:rPr>
      </w:pPr>
      <w:r>
        <w:rPr>
          <w:i/>
        </w:rPr>
        <w:t xml:space="preserve">Przyznawanie dofinansowania do indywidualnego wypoczynku urlopowego pracowników cywilnych oraz dysponowanie pojazdem służbowym Ford </w:t>
      </w:r>
      <w:proofErr w:type="spellStart"/>
      <w:r>
        <w:rPr>
          <w:i/>
        </w:rPr>
        <w:t>Mondeo</w:t>
      </w:r>
      <w:proofErr w:type="spellEnd"/>
      <w:r>
        <w:rPr>
          <w:i/>
        </w:rPr>
        <w:t xml:space="preserve">                    nr rej. FNW  10HS (1 kontrola),</w:t>
      </w:r>
    </w:p>
    <w:p w:rsidR="00103C65" w:rsidRDefault="00103C65" w:rsidP="007C74F7">
      <w:pPr>
        <w:pStyle w:val="Akapitzlist"/>
        <w:numPr>
          <w:ilvl w:val="0"/>
          <w:numId w:val="15"/>
        </w:numPr>
        <w:spacing w:after="120" w:line="23" w:lineRule="atLeast"/>
        <w:jc w:val="both"/>
        <w:rPr>
          <w:i/>
        </w:rPr>
      </w:pPr>
      <w:r>
        <w:rPr>
          <w:i/>
        </w:rPr>
        <w:t xml:space="preserve">Prawidłowość zabezpieczenia meczu piłki nożnej pomiędzy drużynami ZKS Stilon Gorzów Wlkp. a KS </w:t>
      </w:r>
      <w:proofErr w:type="spellStart"/>
      <w:r>
        <w:rPr>
          <w:i/>
        </w:rPr>
        <w:t>Falubaz</w:t>
      </w:r>
      <w:proofErr w:type="spellEnd"/>
      <w:r>
        <w:rPr>
          <w:i/>
        </w:rPr>
        <w:t xml:space="preserve"> Zielona Góra w dniu 10.09.2017 r. przez KMP                             w Gorzowie Wlkp. </w:t>
      </w:r>
      <w:r w:rsidR="00AF0124">
        <w:rPr>
          <w:i/>
        </w:rPr>
        <w:t>(1 kontrola),</w:t>
      </w:r>
    </w:p>
    <w:p w:rsidR="009F24F5" w:rsidRDefault="009F24F5" w:rsidP="007C74F7">
      <w:pPr>
        <w:pStyle w:val="Akapitzlist"/>
        <w:numPr>
          <w:ilvl w:val="0"/>
          <w:numId w:val="15"/>
        </w:numPr>
        <w:spacing w:after="120" w:line="23" w:lineRule="atLeast"/>
        <w:jc w:val="both"/>
        <w:rPr>
          <w:i/>
        </w:rPr>
      </w:pPr>
      <w:r>
        <w:rPr>
          <w:i/>
        </w:rPr>
        <w:lastRenderedPageBreak/>
        <w:t>System rejestracji i dokumentowania oraz sprawowanego nadzoru w zakresie użytkowania przedmiotów przeznaczonych do obezwładniania za pomocą energii elektrycznej (1 kontrola</w:t>
      </w:r>
      <w:r w:rsidR="002C51EB">
        <w:rPr>
          <w:i/>
        </w:rPr>
        <w:t>).</w:t>
      </w:r>
    </w:p>
    <w:p w:rsidR="002C51EB" w:rsidRDefault="002C51EB" w:rsidP="00172D72">
      <w:pPr>
        <w:spacing w:after="120" w:line="23" w:lineRule="atLeast"/>
        <w:ind w:firstLine="709"/>
        <w:jc w:val="both"/>
        <w:rPr>
          <w:b/>
        </w:rPr>
      </w:pPr>
    </w:p>
    <w:p w:rsidR="00172D72" w:rsidRDefault="00172D72" w:rsidP="00172D72">
      <w:pPr>
        <w:spacing w:after="120" w:line="23" w:lineRule="atLeast"/>
        <w:ind w:firstLine="709"/>
        <w:jc w:val="both"/>
      </w:pPr>
      <w:r>
        <w:rPr>
          <w:b/>
        </w:rPr>
        <w:t xml:space="preserve"> </w:t>
      </w:r>
      <w:r w:rsidR="00552BEF" w:rsidRPr="00552BEF">
        <w:t>P</w:t>
      </w:r>
      <w:r>
        <w:t>oza w</w:t>
      </w:r>
      <w:r w:rsidR="00552BEF">
        <w:t>w. kontrolami, w I kwartale 2017</w:t>
      </w:r>
      <w:r>
        <w:t xml:space="preserve"> roku w dalszym ciągu </w:t>
      </w:r>
      <w:r w:rsidR="00552BEF">
        <w:t xml:space="preserve">wykonywano czynności w </w:t>
      </w:r>
      <w:r w:rsidR="00552BEF">
        <w:rPr>
          <w:b/>
        </w:rPr>
        <w:t>13</w:t>
      </w:r>
      <w:r w:rsidR="00552BEF" w:rsidRPr="00743006">
        <w:rPr>
          <w:b/>
        </w:rPr>
        <w:t xml:space="preserve"> kontrol</w:t>
      </w:r>
      <w:r w:rsidR="00552BEF">
        <w:rPr>
          <w:b/>
        </w:rPr>
        <w:t xml:space="preserve">ach, </w:t>
      </w:r>
      <w:r w:rsidR="00552BEF">
        <w:t xml:space="preserve">obejmujących </w:t>
      </w:r>
      <w:r w:rsidR="00552BEF">
        <w:rPr>
          <w:b/>
        </w:rPr>
        <w:t>8</w:t>
      </w:r>
      <w:r w:rsidR="00552BEF" w:rsidRPr="003557EE">
        <w:rPr>
          <w:b/>
        </w:rPr>
        <w:t xml:space="preserve"> obszar</w:t>
      </w:r>
      <w:r w:rsidR="002C51EB">
        <w:rPr>
          <w:b/>
        </w:rPr>
        <w:t xml:space="preserve">ów </w:t>
      </w:r>
      <w:r w:rsidR="00552BEF" w:rsidRPr="003557EE">
        <w:rPr>
          <w:b/>
        </w:rPr>
        <w:t>tematycznych</w:t>
      </w:r>
      <w:r w:rsidR="00552BEF">
        <w:rPr>
          <w:b/>
        </w:rPr>
        <w:t xml:space="preserve">, </w:t>
      </w:r>
      <w:r w:rsidR="00552BEF">
        <w:t>które zostały rozpoczęte w 2016 r. i kontynuowane w 2017 r</w:t>
      </w:r>
      <w:r w:rsidR="00552BEF" w:rsidRPr="00172D72">
        <w:t>., tj.:</w:t>
      </w:r>
      <w:r w:rsidR="00552BEF">
        <w:t xml:space="preserve"> </w:t>
      </w:r>
    </w:p>
    <w:p w:rsidR="00552BEF" w:rsidRDefault="00552BEF" w:rsidP="00172D72">
      <w:pPr>
        <w:spacing w:after="120" w:line="23" w:lineRule="atLeast"/>
        <w:ind w:firstLine="709"/>
        <w:jc w:val="both"/>
      </w:pPr>
    </w:p>
    <w:p w:rsidR="00172D72" w:rsidRDefault="00172D72" w:rsidP="007C74F7">
      <w:pPr>
        <w:pStyle w:val="Akapitzlist"/>
        <w:numPr>
          <w:ilvl w:val="0"/>
          <w:numId w:val="3"/>
        </w:numPr>
        <w:spacing w:after="120" w:line="23" w:lineRule="atLeast"/>
        <w:jc w:val="both"/>
        <w:rPr>
          <w:i/>
        </w:rPr>
      </w:pPr>
      <w:r w:rsidRPr="0066671D">
        <w:rPr>
          <w:i/>
        </w:rPr>
        <w:t xml:space="preserve">Nadzór nad postępowaniami przygotowawczymi oraz prawidłowość rozliczania czasu służby funkcjonariuszy Referatu Dochodzeniowo – Śledczego Komisariatu Policji I </w:t>
      </w:r>
      <w:r>
        <w:rPr>
          <w:i/>
        </w:rPr>
        <w:t xml:space="preserve">                  </w:t>
      </w:r>
      <w:r w:rsidRPr="0066671D">
        <w:rPr>
          <w:i/>
        </w:rPr>
        <w:t>w Zielonej Górze”</w:t>
      </w:r>
      <w:r>
        <w:rPr>
          <w:i/>
        </w:rPr>
        <w:t xml:space="preserve"> (1 kontrola)</w:t>
      </w:r>
      <w:r w:rsidRPr="0066671D">
        <w:rPr>
          <w:i/>
        </w:rPr>
        <w:t>,</w:t>
      </w:r>
    </w:p>
    <w:p w:rsidR="00172D72" w:rsidRPr="00F97CE9" w:rsidRDefault="00172D72" w:rsidP="00172D72">
      <w:pPr>
        <w:pStyle w:val="Akapitzlist"/>
        <w:numPr>
          <w:ilvl w:val="0"/>
          <w:numId w:val="3"/>
        </w:numPr>
        <w:jc w:val="both"/>
        <w:rPr>
          <w:bCs/>
          <w:i/>
        </w:rPr>
      </w:pPr>
      <w:r w:rsidRPr="00F97CE9">
        <w:rPr>
          <w:i/>
        </w:rPr>
        <w:t>Przygotowanie jednostek organizacyjnych Policji do działania w ramach zagrożenia bezpieczeństwa państwa i w czasie wojny (2 kontrole),</w:t>
      </w:r>
    </w:p>
    <w:p w:rsidR="00F97CE9" w:rsidRPr="00F97CE9" w:rsidRDefault="00F97CE9" w:rsidP="00F97CE9">
      <w:pPr>
        <w:ind w:left="720"/>
        <w:jc w:val="both"/>
        <w:rPr>
          <w:bCs/>
          <w:i/>
        </w:rPr>
      </w:pPr>
    </w:p>
    <w:p w:rsidR="00172D72" w:rsidRPr="008A75E9" w:rsidRDefault="00172D72" w:rsidP="007C74F7">
      <w:pPr>
        <w:pStyle w:val="Akapitzlist"/>
        <w:numPr>
          <w:ilvl w:val="0"/>
          <w:numId w:val="3"/>
        </w:numPr>
        <w:jc w:val="both"/>
        <w:rPr>
          <w:bCs/>
          <w:i/>
        </w:rPr>
      </w:pPr>
      <w:r w:rsidRPr="00C1239F">
        <w:rPr>
          <w:bCs/>
          <w:i/>
        </w:rPr>
        <w:t>Prawidłowość pełnienia służby w Komisariacie Policji Skwierzyna w dniu 18.11.2016 roku</w:t>
      </w:r>
      <w:r>
        <w:rPr>
          <w:bCs/>
          <w:i/>
        </w:rPr>
        <w:t xml:space="preserve"> (1 kontrola)</w:t>
      </w:r>
      <w:r w:rsidRPr="00C1239F">
        <w:t>,</w:t>
      </w:r>
      <w:r w:rsidR="005C7A66">
        <w:t xml:space="preserve"> </w:t>
      </w:r>
    </w:p>
    <w:p w:rsidR="00172D72" w:rsidRPr="00C911D1" w:rsidRDefault="00172D72" w:rsidP="00172D72">
      <w:pPr>
        <w:ind w:left="360"/>
        <w:jc w:val="both"/>
        <w:rPr>
          <w:bCs/>
          <w:i/>
        </w:rPr>
      </w:pPr>
    </w:p>
    <w:p w:rsidR="00172D72" w:rsidRDefault="00172D72" w:rsidP="007C74F7">
      <w:pPr>
        <w:pStyle w:val="Akapitzlist"/>
        <w:numPr>
          <w:ilvl w:val="0"/>
          <w:numId w:val="3"/>
        </w:numPr>
        <w:jc w:val="both"/>
        <w:rPr>
          <w:bCs/>
          <w:i/>
        </w:rPr>
      </w:pPr>
      <w:r w:rsidRPr="00B95C90">
        <w:rPr>
          <w:bCs/>
          <w:i/>
        </w:rPr>
        <w:t>Sposób zarządzania zasobami ludzkimi oraz transportowymi w Komendzie Powiatowej Policji w Żaganiu</w:t>
      </w:r>
      <w:r>
        <w:rPr>
          <w:bCs/>
          <w:i/>
        </w:rPr>
        <w:t xml:space="preserve"> (1 kontrola), </w:t>
      </w:r>
    </w:p>
    <w:p w:rsidR="00172D72" w:rsidRPr="00DF4600" w:rsidRDefault="00172D72" w:rsidP="00172D72">
      <w:pPr>
        <w:pStyle w:val="Akapitzlist"/>
        <w:ind w:left="720"/>
        <w:jc w:val="both"/>
        <w:rPr>
          <w:i/>
        </w:rPr>
      </w:pPr>
    </w:p>
    <w:p w:rsidR="00172D72" w:rsidRDefault="00172D72" w:rsidP="007C74F7">
      <w:pPr>
        <w:pStyle w:val="Akapitzlist"/>
        <w:numPr>
          <w:ilvl w:val="0"/>
          <w:numId w:val="3"/>
        </w:numPr>
        <w:jc w:val="both"/>
        <w:rPr>
          <w:bCs/>
          <w:i/>
        </w:rPr>
      </w:pPr>
      <w:r>
        <w:rPr>
          <w:bCs/>
          <w:i/>
        </w:rPr>
        <w:t>Prawidłowość prowadzenia postępowań przygotowawczych w sprawie kradzieży  dowodów osobistych z Urzędu Stanu Cywilnego w Świebodzinie (1 kontrola)</w:t>
      </w:r>
    </w:p>
    <w:p w:rsidR="00172D72" w:rsidRPr="006830EE" w:rsidRDefault="00172D72" w:rsidP="00172D72">
      <w:pPr>
        <w:pStyle w:val="Akapitzlist"/>
        <w:rPr>
          <w:bCs/>
          <w:i/>
        </w:rPr>
      </w:pPr>
    </w:p>
    <w:p w:rsidR="00172D72" w:rsidRDefault="00172D72" w:rsidP="007C74F7">
      <w:pPr>
        <w:pStyle w:val="Akapitzlist"/>
        <w:numPr>
          <w:ilvl w:val="0"/>
          <w:numId w:val="2"/>
        </w:numPr>
        <w:jc w:val="both"/>
        <w:rPr>
          <w:i/>
        </w:rPr>
      </w:pPr>
      <w:r>
        <w:rPr>
          <w:bCs/>
          <w:i/>
        </w:rPr>
        <w:t xml:space="preserve"> </w:t>
      </w:r>
      <w:r w:rsidRPr="00DD6CF1">
        <w:rPr>
          <w:i/>
        </w:rPr>
        <w:t>Prawidłowość prowadzenia gospodarki transportowej (</w:t>
      </w:r>
      <w:r>
        <w:rPr>
          <w:i/>
        </w:rPr>
        <w:t xml:space="preserve">1 </w:t>
      </w:r>
      <w:r w:rsidRPr="00DD6CF1">
        <w:rPr>
          <w:i/>
        </w:rPr>
        <w:t xml:space="preserve">kontrole), </w:t>
      </w:r>
    </w:p>
    <w:p w:rsidR="00172D72" w:rsidRDefault="00172D72" w:rsidP="00172D72">
      <w:pPr>
        <w:pStyle w:val="Akapitzlist"/>
        <w:ind w:left="786"/>
        <w:jc w:val="both"/>
        <w:rPr>
          <w:i/>
        </w:rPr>
      </w:pPr>
    </w:p>
    <w:p w:rsidR="00172D72" w:rsidRDefault="00172D72" w:rsidP="007C74F7">
      <w:pPr>
        <w:pStyle w:val="Akapitzlist"/>
        <w:numPr>
          <w:ilvl w:val="0"/>
          <w:numId w:val="2"/>
        </w:numPr>
        <w:jc w:val="both"/>
        <w:rPr>
          <w:bCs/>
          <w:i/>
        </w:rPr>
      </w:pPr>
      <w:r w:rsidRPr="000F6EED">
        <w:rPr>
          <w:bCs/>
          <w:i/>
        </w:rPr>
        <w:t>Zabezpieczenie pojazdów do celów procesowych</w:t>
      </w:r>
      <w:r w:rsidR="0089428D">
        <w:rPr>
          <w:bCs/>
          <w:i/>
        </w:rPr>
        <w:t xml:space="preserve"> (5 kontroli),</w:t>
      </w:r>
      <w:r>
        <w:rPr>
          <w:bCs/>
          <w:i/>
        </w:rPr>
        <w:t xml:space="preserve"> </w:t>
      </w:r>
    </w:p>
    <w:p w:rsidR="00172D72" w:rsidRPr="006B1614" w:rsidRDefault="00172D72" w:rsidP="00172D72">
      <w:pPr>
        <w:pStyle w:val="Akapitzlist"/>
        <w:rPr>
          <w:bCs/>
          <w:i/>
        </w:rPr>
      </w:pPr>
    </w:p>
    <w:p w:rsidR="00172D72" w:rsidRDefault="00172D72" w:rsidP="007C74F7">
      <w:pPr>
        <w:pStyle w:val="Akapitzlist"/>
        <w:numPr>
          <w:ilvl w:val="0"/>
          <w:numId w:val="2"/>
        </w:numPr>
        <w:jc w:val="both"/>
        <w:rPr>
          <w:i/>
        </w:rPr>
      </w:pPr>
      <w:r w:rsidRPr="00BC5957">
        <w:rPr>
          <w:i/>
        </w:rPr>
        <w:t xml:space="preserve">Rzetelność i terminowość rejestracji danych przekazywanych do bazy KSIP w związku z prowadzonymi postępowaniami przygotowawczymi zgodnie z przepisami określonymi w Decyzji nr 125 Komendanta Głównego Policji z dnia 5 kwietnia </w:t>
      </w:r>
      <w:r>
        <w:rPr>
          <w:i/>
        </w:rPr>
        <w:t xml:space="preserve">                                    </w:t>
      </w:r>
      <w:r w:rsidRPr="00BC5957">
        <w:rPr>
          <w:i/>
        </w:rPr>
        <w:t>2013 r. w sprawie funkcjonowania Krajowego Systemu Informacyjnego Policji</w:t>
      </w:r>
      <w:r>
        <w:rPr>
          <w:i/>
        </w:rPr>
        <w:t xml:space="preserve">                     </w:t>
      </w:r>
      <w:r w:rsidRPr="00BC5957">
        <w:rPr>
          <w:i/>
        </w:rPr>
        <w:t xml:space="preserve"> (</w:t>
      </w:r>
      <w:r>
        <w:rPr>
          <w:i/>
        </w:rPr>
        <w:t>1 kontrola).</w:t>
      </w:r>
    </w:p>
    <w:p w:rsidR="00172D72" w:rsidRDefault="00172D72" w:rsidP="00172D72">
      <w:pPr>
        <w:pStyle w:val="Akapitzlist"/>
        <w:ind w:left="786"/>
        <w:jc w:val="both"/>
        <w:rPr>
          <w:bCs/>
          <w:i/>
        </w:rPr>
      </w:pPr>
    </w:p>
    <w:p w:rsidR="00172D72" w:rsidRDefault="00172D72" w:rsidP="00971238">
      <w:pPr>
        <w:spacing w:after="120" w:line="23" w:lineRule="atLeast"/>
        <w:ind w:firstLine="709"/>
        <w:jc w:val="both"/>
      </w:pPr>
      <w:r w:rsidRPr="00E8662F">
        <w:t xml:space="preserve">Jednocześnie wskazać należy, że w okresie sprawozdawczym, funkcjonariusze Wydziału </w:t>
      </w:r>
      <w:r w:rsidR="00D1759E">
        <w:t xml:space="preserve">Kontroli </w:t>
      </w:r>
      <w:r>
        <w:t xml:space="preserve">zaangażowani byli, jako rzecznicy dyscyplinarni Komendanta Wojewódzkiego Policji w Gorzowie Wlkp., w prowadzenie </w:t>
      </w:r>
      <w:r w:rsidRPr="00AF2D91">
        <w:t>czynności wyjaśniających</w:t>
      </w:r>
      <w:r w:rsidRPr="00E8662F">
        <w:t xml:space="preserve">, </w:t>
      </w:r>
      <w:r w:rsidR="00D1759E">
        <w:t xml:space="preserve">                                                        </w:t>
      </w:r>
      <w:r w:rsidRPr="00E8662F">
        <w:t xml:space="preserve">w trybie art. 134i ust. 4 cyt. </w:t>
      </w:r>
      <w:r w:rsidRPr="00E8662F">
        <w:rPr>
          <w:i/>
        </w:rPr>
        <w:t>ustawy</w:t>
      </w:r>
      <w:r>
        <w:t xml:space="preserve">. Ponadto, na polecenie kierownictwa tut. Komendy, dokonywano szeregu pilnych sprawdzeń i ustaleń, </w:t>
      </w:r>
      <w:r w:rsidRPr="00E8662F">
        <w:t>które w większości przypadków były czasochłonne, zaś ich realizacja bardzo często wymagała przerywania prowadzonych</w:t>
      </w:r>
      <w:r>
        <w:t xml:space="preserve">  </w:t>
      </w:r>
      <w:r w:rsidRPr="00E8662F">
        <w:t xml:space="preserve">w tym </w:t>
      </w:r>
      <w:r w:rsidRPr="008A7233">
        <w:t>czasie czynności kontrolnych</w:t>
      </w:r>
      <w:r>
        <w:t>.</w:t>
      </w:r>
    </w:p>
    <w:p w:rsidR="00BD1B0D" w:rsidRDefault="00BD1B0D" w:rsidP="00971238">
      <w:pPr>
        <w:spacing w:after="120" w:line="23" w:lineRule="atLeast"/>
        <w:ind w:firstLine="709"/>
        <w:jc w:val="both"/>
      </w:pPr>
    </w:p>
    <w:p w:rsidR="00971238" w:rsidRDefault="004A0BAF" w:rsidP="00971238">
      <w:pPr>
        <w:spacing w:after="120" w:line="23" w:lineRule="atLeast"/>
        <w:ind w:firstLine="709"/>
        <w:jc w:val="both"/>
        <w:rPr>
          <w:bCs/>
        </w:rPr>
      </w:pPr>
      <w:r w:rsidRPr="008A7233">
        <w:t xml:space="preserve">Powyższa sytuacja przyczyniła się do tego, że </w:t>
      </w:r>
      <w:r w:rsidR="00D1759E">
        <w:t xml:space="preserve">na </w:t>
      </w:r>
      <w:r w:rsidR="007305A4">
        <w:rPr>
          <w:bCs/>
        </w:rPr>
        <w:t>dzień 31 grudnia 2017</w:t>
      </w:r>
      <w:r w:rsidRPr="008A7233">
        <w:rPr>
          <w:bCs/>
        </w:rPr>
        <w:t xml:space="preserve"> r. nie zostały zakończone czynności w </w:t>
      </w:r>
      <w:r w:rsidR="007305A4" w:rsidRPr="007305A4">
        <w:rPr>
          <w:b/>
          <w:bCs/>
        </w:rPr>
        <w:t>5</w:t>
      </w:r>
      <w:r w:rsidRPr="008A7233">
        <w:rPr>
          <w:b/>
          <w:bCs/>
        </w:rPr>
        <w:t xml:space="preserve"> kontrolach</w:t>
      </w:r>
      <w:r w:rsidRPr="008A7233">
        <w:rPr>
          <w:bCs/>
        </w:rPr>
        <w:t xml:space="preserve"> obejmujących </w:t>
      </w:r>
      <w:r w:rsidR="007305A4" w:rsidRPr="007305A4">
        <w:rPr>
          <w:b/>
          <w:bCs/>
        </w:rPr>
        <w:t>3</w:t>
      </w:r>
      <w:r w:rsidRPr="007305A4">
        <w:rPr>
          <w:b/>
          <w:bCs/>
        </w:rPr>
        <w:t xml:space="preserve"> </w:t>
      </w:r>
      <w:r w:rsidRPr="008A7233">
        <w:rPr>
          <w:b/>
          <w:bCs/>
        </w:rPr>
        <w:t>obszar</w:t>
      </w:r>
      <w:r w:rsidR="007305A4">
        <w:rPr>
          <w:b/>
          <w:bCs/>
        </w:rPr>
        <w:t>y</w:t>
      </w:r>
      <w:r w:rsidR="002F767D">
        <w:rPr>
          <w:b/>
          <w:bCs/>
        </w:rPr>
        <w:t xml:space="preserve"> </w:t>
      </w:r>
      <w:r w:rsidR="002F767D">
        <w:rPr>
          <w:bCs/>
        </w:rPr>
        <w:t>(w 2016 r.</w:t>
      </w:r>
      <w:r w:rsidR="002F767D" w:rsidRPr="002F767D">
        <w:rPr>
          <w:bCs/>
        </w:rPr>
        <w:t xml:space="preserve"> </w:t>
      </w:r>
      <w:r w:rsidR="002F767D">
        <w:rPr>
          <w:bCs/>
        </w:rPr>
        <w:t>odpowiednio                             – 13 i 8)</w:t>
      </w:r>
      <w:r w:rsidR="00F1610B">
        <w:rPr>
          <w:bCs/>
        </w:rPr>
        <w:t>, tj.:</w:t>
      </w:r>
    </w:p>
    <w:p w:rsidR="00CF78F3" w:rsidRDefault="007305A4" w:rsidP="007C74F7">
      <w:pPr>
        <w:pStyle w:val="Akapitzlist"/>
        <w:numPr>
          <w:ilvl w:val="0"/>
          <w:numId w:val="13"/>
        </w:numPr>
        <w:spacing w:after="120" w:line="23" w:lineRule="atLeast"/>
        <w:jc w:val="both"/>
        <w:rPr>
          <w:i/>
        </w:rPr>
      </w:pPr>
      <w:r w:rsidRPr="00CF78F3">
        <w:rPr>
          <w:i/>
        </w:rPr>
        <w:t>Gospodarowanie funduszem operacyjnym Policji (3 kontrole: KPP w Strzelcach Kra</w:t>
      </w:r>
      <w:r w:rsidR="00CF78F3" w:rsidRPr="00CF78F3">
        <w:rPr>
          <w:i/>
        </w:rPr>
        <w:t>j</w:t>
      </w:r>
      <w:r w:rsidRPr="00CF78F3">
        <w:rPr>
          <w:i/>
        </w:rPr>
        <w:t xml:space="preserve">., KPP w Międzyrzeczu, KMP w </w:t>
      </w:r>
      <w:r w:rsidR="00AF1288">
        <w:rPr>
          <w:i/>
        </w:rPr>
        <w:t>Zielonej Górze</w:t>
      </w:r>
      <w:r w:rsidRPr="00CF78F3">
        <w:rPr>
          <w:i/>
        </w:rPr>
        <w:t xml:space="preserve">), </w:t>
      </w:r>
      <w:r w:rsidR="00971238" w:rsidRPr="00CF78F3">
        <w:rPr>
          <w:i/>
        </w:rPr>
        <w:tab/>
      </w:r>
      <w:r w:rsidR="00CF78F3">
        <w:rPr>
          <w:i/>
        </w:rPr>
        <w:tab/>
      </w:r>
      <w:r w:rsidR="00CF78F3">
        <w:rPr>
          <w:i/>
        </w:rPr>
        <w:tab/>
      </w:r>
      <w:r w:rsidR="00CF78F3">
        <w:rPr>
          <w:i/>
        </w:rPr>
        <w:br/>
      </w:r>
    </w:p>
    <w:p w:rsidR="001C088A" w:rsidRPr="00CF78F3" w:rsidRDefault="001C088A" w:rsidP="007C74F7">
      <w:pPr>
        <w:pStyle w:val="Akapitzlist"/>
        <w:numPr>
          <w:ilvl w:val="0"/>
          <w:numId w:val="13"/>
        </w:numPr>
        <w:spacing w:after="120" w:line="23" w:lineRule="atLeast"/>
        <w:jc w:val="both"/>
        <w:rPr>
          <w:i/>
        </w:rPr>
      </w:pPr>
      <w:r w:rsidRPr="00CF78F3">
        <w:rPr>
          <w:i/>
        </w:rPr>
        <w:lastRenderedPageBreak/>
        <w:t>Ocena realizacji procedury Niebieskie Karty (1 kontrola: KPP w Międzyrzeczu),</w:t>
      </w:r>
      <w:r w:rsidR="00CF78F3">
        <w:rPr>
          <w:i/>
        </w:rPr>
        <w:tab/>
      </w:r>
      <w:r w:rsidR="00CF78F3">
        <w:rPr>
          <w:i/>
        </w:rPr>
        <w:br/>
      </w:r>
    </w:p>
    <w:p w:rsidR="001C088A" w:rsidRPr="007305A4" w:rsidRDefault="001C088A" w:rsidP="007C74F7">
      <w:pPr>
        <w:pStyle w:val="Akapitzlist"/>
        <w:numPr>
          <w:ilvl w:val="0"/>
          <w:numId w:val="13"/>
        </w:numPr>
        <w:jc w:val="both"/>
        <w:rPr>
          <w:i/>
        </w:rPr>
      </w:pPr>
      <w:r>
        <w:rPr>
          <w:i/>
        </w:rPr>
        <w:t>Funkcjonowanie Posterunku Policji w Kargowej (1 kontrola).</w:t>
      </w:r>
    </w:p>
    <w:p w:rsidR="00BD1B0D" w:rsidRDefault="00BD1B0D" w:rsidP="00BA6641">
      <w:pPr>
        <w:spacing w:after="120" w:line="23" w:lineRule="atLeast"/>
        <w:ind w:firstLine="708"/>
        <w:jc w:val="both"/>
        <w:rPr>
          <w:smallCaps/>
          <w:u w:val="single"/>
        </w:rPr>
      </w:pPr>
    </w:p>
    <w:p w:rsidR="00F50439" w:rsidRDefault="00EA1FD8" w:rsidP="00BA6641">
      <w:pPr>
        <w:spacing w:after="120" w:line="23" w:lineRule="atLeast"/>
        <w:ind w:firstLine="708"/>
        <w:jc w:val="both"/>
        <w:rPr>
          <w:u w:val="single"/>
        </w:rPr>
      </w:pPr>
      <w:r>
        <w:rPr>
          <w:smallCaps/>
          <w:u w:val="single"/>
        </w:rPr>
        <w:t>Z</w:t>
      </w:r>
      <w:r w:rsidR="00F50439" w:rsidRPr="007F7BDF">
        <w:rPr>
          <w:smallCaps/>
          <w:u w:val="single"/>
        </w:rPr>
        <w:t xml:space="preserve"> </w:t>
      </w:r>
      <w:r w:rsidR="00F50439" w:rsidRPr="007F7BDF">
        <w:rPr>
          <w:u w:val="single"/>
        </w:rPr>
        <w:t>powyższ</w:t>
      </w:r>
      <w:r w:rsidR="00DD4FC3" w:rsidRPr="007F7BDF">
        <w:rPr>
          <w:u w:val="single"/>
        </w:rPr>
        <w:t>ych informacji wynika, że w 2017</w:t>
      </w:r>
      <w:r w:rsidR="00F50439" w:rsidRPr="007F7BDF">
        <w:rPr>
          <w:u w:val="single"/>
        </w:rPr>
        <w:t xml:space="preserve"> r. funkcjonariusze Wydziału Kontroli KWP w Gorzowie Wlkp. realizowali czynności w </w:t>
      </w:r>
      <w:r w:rsidR="00DD4FC3" w:rsidRPr="007F7BDF">
        <w:rPr>
          <w:b/>
          <w:u w:val="single"/>
        </w:rPr>
        <w:t>74 przedsięwzięciach kontrolnych</w:t>
      </w:r>
      <w:r w:rsidR="0024317C">
        <w:rPr>
          <w:u w:val="single"/>
        </w:rPr>
        <w:t xml:space="preserve">                                     </w:t>
      </w:r>
      <w:r w:rsidR="00DD4FC3" w:rsidRPr="007F7BDF">
        <w:rPr>
          <w:u w:val="single"/>
        </w:rPr>
        <w:t>(w 2016 r. – 76)</w:t>
      </w:r>
      <w:r w:rsidR="00F50439" w:rsidRPr="007F7BDF">
        <w:rPr>
          <w:u w:val="single"/>
        </w:rPr>
        <w:t>, z czego:</w:t>
      </w:r>
    </w:p>
    <w:p w:rsidR="00BD1B0D" w:rsidRPr="007F7BDF" w:rsidRDefault="00BD1B0D" w:rsidP="00BA6641">
      <w:pPr>
        <w:spacing w:after="120" w:line="23" w:lineRule="atLeast"/>
        <w:ind w:firstLine="708"/>
        <w:jc w:val="both"/>
        <w:rPr>
          <w:u w:val="single"/>
        </w:rPr>
      </w:pPr>
    </w:p>
    <w:p w:rsidR="008A338E" w:rsidRPr="007F7BDF" w:rsidRDefault="00F50439" w:rsidP="007C74F7">
      <w:pPr>
        <w:pStyle w:val="Akapitzlist"/>
        <w:numPr>
          <w:ilvl w:val="0"/>
          <w:numId w:val="4"/>
        </w:numPr>
        <w:spacing w:after="120" w:line="23" w:lineRule="atLeast"/>
        <w:jc w:val="both"/>
        <w:rPr>
          <w:smallCaps/>
          <w:u w:val="single"/>
        </w:rPr>
      </w:pPr>
      <w:r w:rsidRPr="007F7BDF">
        <w:rPr>
          <w:b/>
          <w:smallCaps/>
          <w:u w:val="single"/>
        </w:rPr>
        <w:t>1</w:t>
      </w:r>
      <w:r w:rsidR="00F501FD" w:rsidRPr="007F7BDF">
        <w:rPr>
          <w:b/>
          <w:smallCaps/>
          <w:u w:val="single"/>
        </w:rPr>
        <w:t>3</w:t>
      </w:r>
      <w:r w:rsidRPr="007F7BDF">
        <w:rPr>
          <w:b/>
          <w:smallCaps/>
          <w:u w:val="single"/>
        </w:rPr>
        <w:t xml:space="preserve"> </w:t>
      </w:r>
      <w:r w:rsidR="00F501FD" w:rsidRPr="007F7BDF">
        <w:rPr>
          <w:u w:val="single"/>
        </w:rPr>
        <w:t>przeszło z 2016</w:t>
      </w:r>
      <w:r w:rsidRPr="007F7BDF">
        <w:rPr>
          <w:u w:val="single"/>
        </w:rPr>
        <w:t xml:space="preserve"> r.</w:t>
      </w:r>
      <w:r w:rsidR="00F501FD" w:rsidRPr="007F7BDF">
        <w:rPr>
          <w:u w:val="single"/>
        </w:rPr>
        <w:t xml:space="preserve"> i zostało zakończonych w 2017</w:t>
      </w:r>
      <w:r w:rsidR="00361790" w:rsidRPr="007F7BDF">
        <w:rPr>
          <w:u w:val="single"/>
        </w:rPr>
        <w:t xml:space="preserve"> r.,</w:t>
      </w:r>
      <w:r w:rsidRPr="007F7BDF">
        <w:rPr>
          <w:u w:val="single"/>
        </w:rPr>
        <w:t xml:space="preserve"> </w:t>
      </w:r>
    </w:p>
    <w:p w:rsidR="00F50439" w:rsidRPr="007F7BDF" w:rsidRDefault="00F501FD" w:rsidP="007C74F7">
      <w:pPr>
        <w:pStyle w:val="Akapitzlist"/>
        <w:numPr>
          <w:ilvl w:val="0"/>
          <w:numId w:val="4"/>
        </w:numPr>
        <w:spacing w:after="120" w:line="23" w:lineRule="atLeast"/>
        <w:jc w:val="both"/>
        <w:rPr>
          <w:u w:val="single"/>
        </w:rPr>
      </w:pPr>
      <w:r w:rsidRPr="007F7BDF">
        <w:rPr>
          <w:b/>
          <w:smallCaps/>
          <w:u w:val="single"/>
        </w:rPr>
        <w:t>61</w:t>
      </w:r>
      <w:r w:rsidR="00F50439" w:rsidRPr="007F7BDF">
        <w:rPr>
          <w:b/>
          <w:smallCaps/>
          <w:u w:val="single"/>
        </w:rPr>
        <w:t xml:space="preserve"> </w:t>
      </w:r>
      <w:r w:rsidR="00F50439" w:rsidRPr="007F7BDF">
        <w:rPr>
          <w:u w:val="single"/>
        </w:rPr>
        <w:t>rozpoczęto nowych kontroli</w:t>
      </w:r>
      <w:r w:rsidR="00B05E04" w:rsidRPr="007F7BDF">
        <w:rPr>
          <w:u w:val="single"/>
        </w:rPr>
        <w:t xml:space="preserve">, </w:t>
      </w:r>
      <w:r w:rsidRPr="007F7BDF">
        <w:rPr>
          <w:u w:val="single"/>
        </w:rPr>
        <w:t xml:space="preserve">w tym </w:t>
      </w:r>
      <w:r w:rsidRPr="007F7BDF">
        <w:rPr>
          <w:b/>
          <w:u w:val="single"/>
        </w:rPr>
        <w:t>20</w:t>
      </w:r>
      <w:r w:rsidR="00F50439" w:rsidRPr="007F7BDF">
        <w:rPr>
          <w:u w:val="single"/>
        </w:rPr>
        <w:t xml:space="preserve"> zgodnie z planem</w:t>
      </w:r>
      <w:r w:rsidR="00B05E04" w:rsidRPr="007F7BDF">
        <w:rPr>
          <w:u w:val="single"/>
        </w:rPr>
        <w:t xml:space="preserve"> - wszystkie w trybie zwykłym </w:t>
      </w:r>
      <w:r w:rsidRPr="007F7BDF">
        <w:rPr>
          <w:u w:val="single"/>
        </w:rPr>
        <w:t xml:space="preserve"> i </w:t>
      </w:r>
      <w:r w:rsidRPr="007F7BDF">
        <w:rPr>
          <w:b/>
          <w:u w:val="single"/>
        </w:rPr>
        <w:t>41</w:t>
      </w:r>
      <w:r w:rsidR="00F50439" w:rsidRPr="007F7BDF">
        <w:rPr>
          <w:u w:val="single"/>
        </w:rPr>
        <w:t xml:space="preserve"> poza planem</w:t>
      </w:r>
      <w:r w:rsidR="00B05E04" w:rsidRPr="007F7BDF">
        <w:rPr>
          <w:u w:val="single"/>
        </w:rPr>
        <w:t xml:space="preserve"> – wszystkie w trybie uproszczonym</w:t>
      </w:r>
      <w:r w:rsidR="00F50439" w:rsidRPr="007F7BDF">
        <w:rPr>
          <w:u w:val="single"/>
        </w:rPr>
        <w:t>,</w:t>
      </w:r>
    </w:p>
    <w:p w:rsidR="00F50439" w:rsidRPr="007F7BDF" w:rsidRDefault="00DF64E7" w:rsidP="00C510AF">
      <w:pPr>
        <w:spacing w:after="120" w:line="23" w:lineRule="atLeast"/>
        <w:jc w:val="both"/>
        <w:rPr>
          <w:u w:val="single"/>
        </w:rPr>
      </w:pPr>
      <w:r w:rsidRPr="007F7BDF">
        <w:rPr>
          <w:u w:val="single"/>
        </w:rPr>
        <w:t>p</w:t>
      </w:r>
      <w:r w:rsidR="00C510AF" w:rsidRPr="007F7BDF">
        <w:rPr>
          <w:u w:val="single"/>
        </w:rPr>
        <w:t xml:space="preserve">rzy czym, spośród </w:t>
      </w:r>
      <w:r w:rsidR="00F50439" w:rsidRPr="007F7BDF">
        <w:rPr>
          <w:u w:val="single"/>
        </w:rPr>
        <w:t xml:space="preserve"> </w:t>
      </w:r>
      <w:r w:rsidR="007F7BDF" w:rsidRPr="007F7BDF">
        <w:rPr>
          <w:b/>
          <w:u w:val="single"/>
        </w:rPr>
        <w:t>61</w:t>
      </w:r>
      <w:r w:rsidR="00C510AF" w:rsidRPr="007F7BDF">
        <w:rPr>
          <w:b/>
          <w:u w:val="single"/>
        </w:rPr>
        <w:t xml:space="preserve"> rozpoczętych</w:t>
      </w:r>
      <w:r w:rsidRPr="007F7BDF">
        <w:rPr>
          <w:u w:val="single"/>
        </w:rPr>
        <w:t xml:space="preserve">, </w:t>
      </w:r>
      <w:r w:rsidR="007F7BDF">
        <w:rPr>
          <w:u w:val="single"/>
        </w:rPr>
        <w:t>na dzień 31 grudnia 2017</w:t>
      </w:r>
      <w:r w:rsidR="00C510AF" w:rsidRPr="007F7BDF">
        <w:rPr>
          <w:u w:val="single"/>
        </w:rPr>
        <w:t xml:space="preserve"> r. nie </w:t>
      </w:r>
      <w:r w:rsidRPr="007F7BDF">
        <w:rPr>
          <w:u w:val="single"/>
        </w:rPr>
        <w:t xml:space="preserve">zostało zakończonych </w:t>
      </w:r>
      <w:r w:rsidR="007F7BDF" w:rsidRPr="007F7BDF">
        <w:rPr>
          <w:b/>
          <w:u w:val="single"/>
        </w:rPr>
        <w:t>5</w:t>
      </w:r>
      <w:r w:rsidRPr="007F7BDF">
        <w:rPr>
          <w:b/>
          <w:u w:val="single"/>
        </w:rPr>
        <w:t xml:space="preserve"> kontroli</w:t>
      </w:r>
      <w:r w:rsidRPr="007F7BDF">
        <w:rPr>
          <w:u w:val="single"/>
        </w:rPr>
        <w:t>.</w:t>
      </w:r>
    </w:p>
    <w:p w:rsidR="00BD1B0D" w:rsidRDefault="00A95CBD" w:rsidP="00A95CBD">
      <w:pPr>
        <w:pStyle w:val="Tekstpodstawowy"/>
        <w:ind w:firstLine="360"/>
        <w:jc w:val="both"/>
      </w:pPr>
      <w:r>
        <w:t xml:space="preserve">        </w:t>
      </w:r>
    </w:p>
    <w:p w:rsidR="00A95CBD" w:rsidRDefault="00BD1B0D" w:rsidP="00BD1B0D">
      <w:pPr>
        <w:pStyle w:val="Tekstpodstawowy"/>
        <w:ind w:firstLine="708"/>
        <w:jc w:val="both"/>
      </w:pPr>
      <w:r>
        <w:t xml:space="preserve"> </w:t>
      </w:r>
      <w:r w:rsidR="00A95CBD">
        <w:t>Natomiast</w:t>
      </w:r>
      <w:r w:rsidR="00FD52A6">
        <w:t>,</w:t>
      </w:r>
      <w:r w:rsidR="00A95CBD">
        <w:t xml:space="preserve"> jeżeli chodzi o jednostki Policji</w:t>
      </w:r>
      <w:r w:rsidR="00A95CBD" w:rsidRPr="00757902">
        <w:rPr>
          <w:i/>
        </w:rPr>
        <w:t xml:space="preserve"> </w:t>
      </w:r>
      <w:r w:rsidR="00A95CBD" w:rsidRPr="00757902">
        <w:t>i komór</w:t>
      </w:r>
      <w:r w:rsidR="00A95CBD">
        <w:t>ki organizacyjne KWP                                                   w Gorzowie Wlkp. wobec których podję</w:t>
      </w:r>
      <w:r w:rsidR="00A95CBD" w:rsidRPr="00757902">
        <w:t xml:space="preserve">to </w:t>
      </w:r>
      <w:r w:rsidR="00E96AA0">
        <w:t xml:space="preserve">i zakończono </w:t>
      </w:r>
      <w:r w:rsidR="00A95CBD" w:rsidRPr="00757902">
        <w:t>czynności kontrolne</w:t>
      </w:r>
      <w:r w:rsidR="003E0CA9">
        <w:t>, to kontrole prowadzone były</w:t>
      </w:r>
      <w:r w:rsidR="00643A37">
        <w:t xml:space="preserve">: </w:t>
      </w:r>
    </w:p>
    <w:p w:rsidR="00BD1B0D" w:rsidRPr="00757902" w:rsidRDefault="00BD1B0D" w:rsidP="00BD1B0D">
      <w:pPr>
        <w:pStyle w:val="Tekstpodstawowy"/>
        <w:ind w:firstLine="708"/>
        <w:jc w:val="both"/>
        <w:rPr>
          <w:sz w:val="16"/>
          <w:szCs w:val="16"/>
        </w:rPr>
      </w:pPr>
    </w:p>
    <w:p w:rsidR="00A95CBD" w:rsidRDefault="00643A37" w:rsidP="007C74F7">
      <w:pPr>
        <w:pStyle w:val="Akapitzlist"/>
        <w:numPr>
          <w:ilvl w:val="0"/>
          <w:numId w:val="7"/>
        </w:numPr>
        <w:spacing w:after="120" w:line="23" w:lineRule="atLeast"/>
        <w:jc w:val="both"/>
      </w:pPr>
      <w:r w:rsidRPr="00643A37">
        <w:t>w</w:t>
      </w:r>
      <w:r w:rsidRPr="00490902">
        <w:rPr>
          <w:b/>
        </w:rPr>
        <w:t xml:space="preserve"> </w:t>
      </w:r>
      <w:r w:rsidR="00E0333F" w:rsidRPr="00490902">
        <w:rPr>
          <w:b/>
        </w:rPr>
        <w:t xml:space="preserve">KWP w Gorzowie Wlkp. </w:t>
      </w:r>
      <w:r w:rsidR="00E0333F">
        <w:t>–</w:t>
      </w:r>
      <w:r w:rsidR="00E0333F" w:rsidRPr="00490902">
        <w:rPr>
          <w:b/>
        </w:rPr>
        <w:t xml:space="preserve"> </w:t>
      </w:r>
      <w:r w:rsidR="00E0333F" w:rsidRPr="00E0333F">
        <w:t xml:space="preserve">w </w:t>
      </w:r>
      <w:r w:rsidR="004B1C88">
        <w:t>2</w:t>
      </w:r>
      <w:r w:rsidR="00A95CBD" w:rsidRPr="00E0333F">
        <w:t xml:space="preserve"> komórkach organizacyjn</w:t>
      </w:r>
      <w:r w:rsidR="00491ED9">
        <w:t>ych</w:t>
      </w:r>
      <w:r w:rsidR="00A95CBD" w:rsidRPr="00E0333F">
        <w:t xml:space="preserve">: Wydział </w:t>
      </w:r>
      <w:r w:rsidR="004B1C88">
        <w:t xml:space="preserve">do walki </w:t>
      </w:r>
      <w:r w:rsidR="001849FC">
        <w:t xml:space="preserve">                               </w:t>
      </w:r>
      <w:r w:rsidR="004B1C88">
        <w:t xml:space="preserve">z Przestępczością </w:t>
      </w:r>
      <w:r w:rsidR="00FD52A6">
        <w:t xml:space="preserve">Gospodarczą </w:t>
      </w:r>
      <w:r w:rsidR="001849FC">
        <w:t>– 1</w:t>
      </w:r>
      <w:r w:rsidR="003E0CA9" w:rsidRPr="00E0333F">
        <w:t xml:space="preserve"> kontrol</w:t>
      </w:r>
      <w:r w:rsidR="004B1C88">
        <w:t>a</w:t>
      </w:r>
      <w:r w:rsidR="00A95CBD" w:rsidRPr="00E0333F">
        <w:t xml:space="preserve">, </w:t>
      </w:r>
      <w:r w:rsidR="004B1C88">
        <w:t xml:space="preserve">SPAP –  1 kontrola, </w:t>
      </w:r>
    </w:p>
    <w:p w:rsidR="007723BC" w:rsidRDefault="00643A37" w:rsidP="007C74F7">
      <w:pPr>
        <w:pStyle w:val="Akapitzlist"/>
        <w:numPr>
          <w:ilvl w:val="0"/>
          <w:numId w:val="7"/>
        </w:numPr>
        <w:spacing w:after="120" w:line="23" w:lineRule="atLeast"/>
        <w:jc w:val="both"/>
      </w:pPr>
      <w:r w:rsidRPr="00643A37">
        <w:t>w</w:t>
      </w:r>
      <w:r w:rsidRPr="00B61664">
        <w:rPr>
          <w:b/>
        </w:rPr>
        <w:t xml:space="preserve"> </w:t>
      </w:r>
      <w:r w:rsidR="005A067A" w:rsidRPr="00B61664">
        <w:rPr>
          <w:b/>
        </w:rPr>
        <w:t xml:space="preserve">15 </w:t>
      </w:r>
      <w:r w:rsidR="00D31FE9" w:rsidRPr="00B61664">
        <w:rPr>
          <w:b/>
        </w:rPr>
        <w:t xml:space="preserve">innych </w:t>
      </w:r>
      <w:r w:rsidR="00A95CBD" w:rsidRPr="00B61664">
        <w:rPr>
          <w:b/>
        </w:rPr>
        <w:t xml:space="preserve">jednostkach Policji: </w:t>
      </w:r>
      <w:r w:rsidR="00513107">
        <w:t>KM</w:t>
      </w:r>
      <w:r w:rsidR="00A95CBD">
        <w:t xml:space="preserve">P w </w:t>
      </w:r>
      <w:r w:rsidR="00AB4151">
        <w:t>Gorzowie Wlkp. – 10</w:t>
      </w:r>
      <w:r w:rsidR="00513107">
        <w:t xml:space="preserve"> kontroli</w:t>
      </w:r>
      <w:r w:rsidR="00595DD2">
        <w:t>,</w:t>
      </w:r>
      <w:r w:rsidR="00595DD2" w:rsidRPr="00595DD2">
        <w:t xml:space="preserve"> </w:t>
      </w:r>
      <w:r w:rsidR="00595DD2">
        <w:t xml:space="preserve">w KPP </w:t>
      </w:r>
      <w:r w:rsidR="005C7A66">
        <w:t xml:space="preserve">                  </w:t>
      </w:r>
      <w:r w:rsidR="00595DD2">
        <w:t>w Strzelcach Kraj. – 8 kontroli</w:t>
      </w:r>
      <w:r w:rsidR="00513107">
        <w:t xml:space="preserve">, </w:t>
      </w:r>
      <w:r w:rsidR="00595DD2">
        <w:t xml:space="preserve">w KPP w Nowej Soli i w KPP w Świebodzinie – po 7 kontroli, w KPP w Słubicach, w KPP w Międzyrzeczu, w KPP w Żaganiu i w KPP we Wschowie  – po 5 kontroli w KMP w Zielonej Górze i </w:t>
      </w:r>
      <w:r w:rsidR="00513107">
        <w:t xml:space="preserve">w KPP w Żarach – </w:t>
      </w:r>
      <w:r w:rsidR="00595DD2">
        <w:t xml:space="preserve">po </w:t>
      </w:r>
      <w:r w:rsidR="00083649">
        <w:t xml:space="preserve">4 kontrole, </w:t>
      </w:r>
      <w:r w:rsidR="00595DD2">
        <w:t xml:space="preserve">w KPP w Krośnie </w:t>
      </w:r>
      <w:proofErr w:type="spellStart"/>
      <w:r w:rsidR="00595DD2">
        <w:t>Odrz</w:t>
      </w:r>
      <w:proofErr w:type="spellEnd"/>
      <w:r w:rsidR="00595DD2">
        <w:t xml:space="preserve">. – 3 kontrole, w </w:t>
      </w:r>
      <w:r w:rsidR="00083649">
        <w:t>KP w Lubsku</w:t>
      </w:r>
      <w:r w:rsidR="00595DD2">
        <w:t xml:space="preserve">, w </w:t>
      </w:r>
      <w:r w:rsidR="007723BC">
        <w:t>KP I w Zielonej Górze</w:t>
      </w:r>
      <w:r w:rsidR="00595DD2">
        <w:t xml:space="preserve">, </w:t>
      </w:r>
      <w:r w:rsidR="007723BC">
        <w:t xml:space="preserve">w KP </w:t>
      </w:r>
      <w:r w:rsidR="00595DD2">
        <w:t xml:space="preserve">w </w:t>
      </w:r>
      <w:r w:rsidR="007723BC">
        <w:t>Szprotaw</w:t>
      </w:r>
      <w:r w:rsidR="00595DD2">
        <w:t xml:space="preserve">ie, </w:t>
      </w:r>
      <w:r w:rsidR="00A0095E">
        <w:t xml:space="preserve">w KPP w Sulęcinie – </w:t>
      </w:r>
      <w:r w:rsidR="00595DD2">
        <w:t xml:space="preserve">po </w:t>
      </w:r>
      <w:r w:rsidR="00A0095E">
        <w:t>1 kontrol</w:t>
      </w:r>
      <w:r w:rsidR="00595DD2">
        <w:t xml:space="preserve">i </w:t>
      </w:r>
      <w:r w:rsidR="00B61664">
        <w:tab/>
      </w:r>
      <w:r w:rsidR="00B61664">
        <w:br/>
      </w:r>
      <w:r w:rsidR="00A777E4">
        <w:t xml:space="preserve">(ogółem 69 kontroli).  </w:t>
      </w:r>
    </w:p>
    <w:p w:rsidR="001A1F53" w:rsidRDefault="001A1F53" w:rsidP="001A1F53">
      <w:pPr>
        <w:pStyle w:val="Akapitzlist"/>
        <w:spacing w:after="120" w:line="23" w:lineRule="atLeast"/>
        <w:ind w:left="1428"/>
        <w:rPr>
          <w:b/>
        </w:rPr>
      </w:pPr>
      <w:r>
        <w:rPr>
          <w:b/>
        </w:rPr>
        <w:t xml:space="preserve">                                                     ***</w:t>
      </w:r>
    </w:p>
    <w:p w:rsidR="00A95CBD" w:rsidRDefault="00A95CBD" w:rsidP="00B91F96">
      <w:pPr>
        <w:spacing w:after="120" w:line="23" w:lineRule="atLeast"/>
        <w:jc w:val="both"/>
      </w:pPr>
      <w:r>
        <w:t xml:space="preserve">              J</w:t>
      </w:r>
      <w:r w:rsidRPr="00E8662F">
        <w:t xml:space="preserve">ak wynika z dokonanych obliczeń, na </w:t>
      </w:r>
      <w:r w:rsidR="00B91F96">
        <w:rPr>
          <w:b/>
        </w:rPr>
        <w:t>6</w:t>
      </w:r>
      <w:r w:rsidR="00BC126F">
        <w:rPr>
          <w:b/>
        </w:rPr>
        <w:t>9</w:t>
      </w:r>
      <w:r>
        <w:t xml:space="preserve"> zakończon</w:t>
      </w:r>
      <w:r w:rsidR="00BC126F">
        <w:t>ych (w 2016 r. – 63</w:t>
      </w:r>
      <w:r w:rsidR="00347F02">
        <w:t>)</w:t>
      </w:r>
      <w:r w:rsidR="00B91F96">
        <w:t xml:space="preserve"> kontrol</w:t>
      </w:r>
      <w:r w:rsidR="00F65294">
        <w:t>i</w:t>
      </w:r>
      <w:r w:rsidR="00342D17">
        <w:t>,</w:t>
      </w:r>
      <w:r w:rsidR="00B91F96">
        <w:t xml:space="preserve"> </w:t>
      </w:r>
      <w:r w:rsidRPr="00E8662F">
        <w:t xml:space="preserve">kontrolerzy poświęcili </w:t>
      </w:r>
      <w:r w:rsidRPr="00162D62">
        <w:rPr>
          <w:u w:val="single"/>
        </w:rPr>
        <w:t xml:space="preserve">łącznie </w:t>
      </w:r>
      <w:r w:rsidR="00AE6069" w:rsidRPr="00AE6069">
        <w:rPr>
          <w:b/>
          <w:u w:val="single"/>
        </w:rPr>
        <w:t>2497</w:t>
      </w:r>
      <w:r>
        <w:rPr>
          <w:u w:val="single"/>
        </w:rPr>
        <w:t xml:space="preserve"> </w:t>
      </w:r>
      <w:r w:rsidRPr="00162D62">
        <w:rPr>
          <w:u w:val="single"/>
        </w:rPr>
        <w:t>dni roboczych</w:t>
      </w:r>
      <w:r w:rsidR="007759AB">
        <w:rPr>
          <w:u w:val="single"/>
        </w:rPr>
        <w:t xml:space="preserve"> (w 2016</w:t>
      </w:r>
      <w:r w:rsidRPr="00162D62">
        <w:rPr>
          <w:u w:val="single"/>
        </w:rPr>
        <w:t xml:space="preserve"> r. –</w:t>
      </w:r>
      <w:r w:rsidR="00B91F96">
        <w:rPr>
          <w:u w:val="single"/>
        </w:rPr>
        <w:t xml:space="preserve"> </w:t>
      </w:r>
      <w:r w:rsidR="007759AB" w:rsidRPr="00B91F96">
        <w:rPr>
          <w:b/>
          <w:u w:val="single"/>
        </w:rPr>
        <w:t>3637</w:t>
      </w:r>
      <w:r w:rsidRPr="00FB54CF">
        <w:rPr>
          <w:u w:val="single"/>
        </w:rPr>
        <w:t>)</w:t>
      </w:r>
      <w:r w:rsidRPr="00FB54CF">
        <w:t>,</w:t>
      </w:r>
      <w:r w:rsidRPr="00E8662F">
        <w:t xml:space="preserve"> co dało </w:t>
      </w:r>
      <w:r w:rsidRPr="00162D62">
        <w:rPr>
          <w:u w:val="single"/>
        </w:rPr>
        <w:t xml:space="preserve">średni czas trwania czynności kontrolnych rzędu </w:t>
      </w:r>
      <w:r w:rsidRPr="00162D62">
        <w:rPr>
          <w:b/>
          <w:u w:val="single"/>
        </w:rPr>
        <w:t xml:space="preserve"> </w:t>
      </w:r>
      <w:r w:rsidR="00AE6069">
        <w:rPr>
          <w:b/>
          <w:u w:val="single"/>
        </w:rPr>
        <w:t xml:space="preserve">31,51 </w:t>
      </w:r>
      <w:r w:rsidRPr="00162D62">
        <w:rPr>
          <w:u w:val="single"/>
        </w:rPr>
        <w:t>dni roboczych</w:t>
      </w:r>
      <w:r w:rsidR="007759AB">
        <w:rPr>
          <w:u w:val="single"/>
        </w:rPr>
        <w:t xml:space="preserve"> (w 2016</w:t>
      </w:r>
      <w:r w:rsidRPr="00162D62">
        <w:rPr>
          <w:u w:val="single"/>
        </w:rPr>
        <w:t xml:space="preserve"> r. –</w:t>
      </w:r>
      <w:r w:rsidR="00B91F96">
        <w:rPr>
          <w:u w:val="single"/>
        </w:rPr>
        <w:t xml:space="preserve"> </w:t>
      </w:r>
      <w:r w:rsidR="007759AB">
        <w:rPr>
          <w:b/>
          <w:u w:val="single"/>
        </w:rPr>
        <w:t>57,7</w:t>
      </w:r>
      <w:r w:rsidRPr="00162D62">
        <w:rPr>
          <w:u w:val="single"/>
        </w:rPr>
        <w:t>)</w:t>
      </w:r>
      <w:r w:rsidR="00B91F96">
        <w:t>.</w:t>
      </w:r>
      <w:r w:rsidRPr="00E8662F">
        <w:t xml:space="preserve"> </w:t>
      </w:r>
    </w:p>
    <w:p w:rsidR="009841F7" w:rsidRPr="009B257F" w:rsidRDefault="009841F7" w:rsidP="009841F7">
      <w:pPr>
        <w:tabs>
          <w:tab w:val="left" w:pos="4800"/>
        </w:tabs>
        <w:jc w:val="both"/>
      </w:pPr>
    </w:p>
    <w:p w:rsidR="00204781" w:rsidRDefault="00FA25D4" w:rsidP="00204781">
      <w:pPr>
        <w:ind w:left="720"/>
      </w:pPr>
      <w:r>
        <w:rPr>
          <w:u w:val="single"/>
        </w:rPr>
        <w:t>W</w:t>
      </w:r>
      <w:r w:rsidR="00204781" w:rsidRPr="00512B74">
        <w:rPr>
          <w:u w:val="single"/>
        </w:rPr>
        <w:t xml:space="preserve"> okresie sprawozdawczym nie przeprowadzano kontroli w trybie koordynowanym</w:t>
      </w:r>
      <w:r w:rsidR="00204781">
        <w:t>.</w:t>
      </w:r>
    </w:p>
    <w:p w:rsidR="00204781" w:rsidRDefault="00204781" w:rsidP="00204781">
      <w:pPr>
        <w:ind w:left="720"/>
      </w:pPr>
    </w:p>
    <w:p w:rsidR="00EA1FD8" w:rsidRDefault="00EA1FD8" w:rsidP="0015264A">
      <w:pPr>
        <w:jc w:val="center"/>
        <w:rPr>
          <w:b/>
          <w:smallCaps/>
          <w:shadow/>
          <w:sz w:val="28"/>
        </w:rPr>
      </w:pPr>
    </w:p>
    <w:p w:rsidR="00554C84" w:rsidRPr="00483C79" w:rsidRDefault="006C545B" w:rsidP="0015264A">
      <w:pPr>
        <w:jc w:val="center"/>
        <w:rPr>
          <w:b/>
          <w:shadow/>
          <w:sz w:val="28"/>
        </w:rPr>
      </w:pPr>
      <w:r w:rsidRPr="00483C79">
        <w:rPr>
          <w:b/>
          <w:shadow/>
          <w:sz w:val="28"/>
        </w:rPr>
        <w:t>3</w:t>
      </w:r>
      <w:r w:rsidR="004A348B" w:rsidRPr="00483C79">
        <w:rPr>
          <w:b/>
          <w:shadow/>
          <w:sz w:val="28"/>
        </w:rPr>
        <w:t xml:space="preserve">. </w:t>
      </w:r>
      <w:r w:rsidR="0015264A" w:rsidRPr="00483C79">
        <w:rPr>
          <w:b/>
          <w:shadow/>
          <w:sz w:val="28"/>
        </w:rPr>
        <w:t xml:space="preserve"> </w:t>
      </w:r>
      <w:r w:rsidR="00EA1FD8" w:rsidRPr="00483C79">
        <w:rPr>
          <w:b/>
          <w:shadow/>
          <w:sz w:val="28"/>
        </w:rPr>
        <w:t xml:space="preserve">Zawiadomienia </w:t>
      </w:r>
      <w:r w:rsidR="0015264A" w:rsidRPr="00483C79">
        <w:rPr>
          <w:b/>
          <w:shadow/>
          <w:sz w:val="28"/>
        </w:rPr>
        <w:t xml:space="preserve">skierowane </w:t>
      </w:r>
      <w:r w:rsidR="00AB1A1B" w:rsidRPr="00483C79">
        <w:rPr>
          <w:b/>
          <w:shadow/>
          <w:sz w:val="28"/>
        </w:rPr>
        <w:t>w 2017</w:t>
      </w:r>
      <w:r w:rsidR="0070660A" w:rsidRPr="00483C79">
        <w:rPr>
          <w:b/>
          <w:shadow/>
          <w:sz w:val="28"/>
        </w:rPr>
        <w:t xml:space="preserve"> r. w wyniku przeprowadzonych </w:t>
      </w:r>
      <w:r w:rsidR="00027FCC" w:rsidRPr="00483C79">
        <w:rPr>
          <w:b/>
          <w:shadow/>
          <w:sz w:val="28"/>
        </w:rPr>
        <w:t>kontroli</w:t>
      </w:r>
      <w:r w:rsidR="00301FEA" w:rsidRPr="00483C79">
        <w:rPr>
          <w:b/>
          <w:shadow/>
          <w:sz w:val="28"/>
        </w:rPr>
        <w:t xml:space="preserve"> </w:t>
      </w:r>
      <w:r w:rsidR="00EA1FD8" w:rsidRPr="00483C79">
        <w:rPr>
          <w:b/>
          <w:shadow/>
          <w:sz w:val="28"/>
        </w:rPr>
        <w:t>(wykazane w pkt. 2)</w:t>
      </w:r>
    </w:p>
    <w:p w:rsidR="00FF1B56" w:rsidRDefault="00FF1B56" w:rsidP="0015264A">
      <w:pPr>
        <w:jc w:val="center"/>
        <w:rPr>
          <w:b/>
          <w:smallCaps/>
          <w:shadow/>
          <w:sz w:val="28"/>
        </w:rPr>
      </w:pPr>
    </w:p>
    <w:p w:rsidR="00EA1FD8" w:rsidRDefault="00EA1FD8" w:rsidP="0015264A">
      <w:pPr>
        <w:jc w:val="center"/>
        <w:rPr>
          <w:b/>
          <w:smallCaps/>
          <w:shadow/>
          <w:sz w:val="28"/>
        </w:rPr>
      </w:pPr>
    </w:p>
    <w:p w:rsidR="00FF1B56" w:rsidRDefault="00D169FF" w:rsidP="00FF1B56">
      <w:pPr>
        <w:jc w:val="both"/>
      </w:pPr>
      <w:r>
        <w:tab/>
        <w:t>W wyniku przeprowadzonych w 2017 r</w:t>
      </w:r>
      <w:r w:rsidR="001355D2">
        <w:t xml:space="preserve">. kontroli nie kierowano jakichkolwiek zawiadomień, o których mowa w tabeli w </w:t>
      </w:r>
      <w:proofErr w:type="spellStart"/>
      <w:r w:rsidR="001355D2">
        <w:t>pkt</w:t>
      </w:r>
      <w:proofErr w:type="spellEnd"/>
      <w:r w:rsidR="001355D2">
        <w:t xml:space="preserve"> 2. </w:t>
      </w:r>
    </w:p>
    <w:p w:rsidR="0028033C" w:rsidRDefault="0028033C" w:rsidP="004A348B">
      <w:pPr>
        <w:jc w:val="center"/>
        <w:rPr>
          <w:b/>
          <w:smallCaps/>
          <w:shadow/>
          <w:sz w:val="28"/>
        </w:rPr>
      </w:pPr>
    </w:p>
    <w:p w:rsidR="00EA1FD8" w:rsidRDefault="00EA1FD8" w:rsidP="004A348B">
      <w:pPr>
        <w:jc w:val="center"/>
        <w:rPr>
          <w:b/>
          <w:smallCaps/>
          <w:shadow/>
          <w:sz w:val="28"/>
        </w:rPr>
      </w:pPr>
    </w:p>
    <w:p w:rsidR="00BD1B0D" w:rsidRDefault="00BD1B0D" w:rsidP="004A348B">
      <w:pPr>
        <w:jc w:val="center"/>
        <w:rPr>
          <w:b/>
          <w:smallCaps/>
          <w:shadow/>
          <w:sz w:val="28"/>
        </w:rPr>
      </w:pPr>
    </w:p>
    <w:p w:rsidR="009A3118" w:rsidRPr="00483C79" w:rsidRDefault="00654DA8" w:rsidP="004A348B">
      <w:pPr>
        <w:jc w:val="center"/>
        <w:rPr>
          <w:b/>
          <w:shadow/>
          <w:sz w:val="28"/>
        </w:rPr>
      </w:pPr>
      <w:r w:rsidRPr="00483C79">
        <w:rPr>
          <w:b/>
          <w:shadow/>
          <w:sz w:val="28"/>
        </w:rPr>
        <w:t>4</w:t>
      </w:r>
      <w:r w:rsidR="004A348B" w:rsidRPr="00483C79">
        <w:rPr>
          <w:b/>
          <w:shadow/>
          <w:sz w:val="28"/>
        </w:rPr>
        <w:t xml:space="preserve">.  </w:t>
      </w:r>
      <w:r w:rsidR="009A3118" w:rsidRPr="00483C79">
        <w:rPr>
          <w:b/>
          <w:shadow/>
          <w:sz w:val="28"/>
        </w:rPr>
        <w:t>Wyn</w:t>
      </w:r>
      <w:r w:rsidRPr="00483C79">
        <w:rPr>
          <w:b/>
          <w:shadow/>
          <w:sz w:val="28"/>
        </w:rPr>
        <w:t>iki kontroli zakończonych w 2017</w:t>
      </w:r>
      <w:r w:rsidR="009A3118" w:rsidRPr="00483C79">
        <w:rPr>
          <w:b/>
          <w:shadow/>
          <w:sz w:val="28"/>
        </w:rPr>
        <w:t xml:space="preserve"> roku </w:t>
      </w:r>
    </w:p>
    <w:p w:rsidR="00EC0492" w:rsidRDefault="00EC0492" w:rsidP="004A348B">
      <w:pPr>
        <w:jc w:val="center"/>
        <w:rPr>
          <w:b/>
          <w:smallCaps/>
          <w:shadow/>
          <w:sz w:val="28"/>
        </w:rPr>
      </w:pPr>
    </w:p>
    <w:p w:rsidR="005C7A66" w:rsidRDefault="005C7A66" w:rsidP="004A348B">
      <w:pPr>
        <w:jc w:val="center"/>
        <w:rPr>
          <w:b/>
          <w:smallCaps/>
          <w:shadow/>
          <w:sz w:val="28"/>
        </w:rPr>
      </w:pPr>
    </w:p>
    <w:p w:rsidR="00554C84" w:rsidRDefault="00554C84"/>
    <w:tbl>
      <w:tblPr>
        <w:tblStyle w:val="Tabela-Siatka"/>
        <w:tblW w:w="0" w:type="auto"/>
        <w:tblLook w:val="04A0"/>
      </w:tblPr>
      <w:tblGrid>
        <w:gridCol w:w="4606"/>
        <w:gridCol w:w="4606"/>
      </w:tblGrid>
      <w:tr w:rsidR="009A3118" w:rsidTr="009A3118">
        <w:tc>
          <w:tcPr>
            <w:tcW w:w="4606" w:type="dxa"/>
          </w:tcPr>
          <w:p w:rsidR="009A3118" w:rsidRPr="00347F02" w:rsidRDefault="009A3118" w:rsidP="009A3118">
            <w:pPr>
              <w:jc w:val="center"/>
              <w:rPr>
                <w:b/>
                <w:sz w:val="24"/>
                <w:szCs w:val="24"/>
              </w:rPr>
            </w:pPr>
            <w:r w:rsidRPr="00347F02">
              <w:rPr>
                <w:b/>
                <w:sz w:val="24"/>
                <w:szCs w:val="24"/>
              </w:rPr>
              <w:t>Wyniki kontroli</w:t>
            </w:r>
          </w:p>
        </w:tc>
        <w:tc>
          <w:tcPr>
            <w:tcW w:w="4606" w:type="dxa"/>
          </w:tcPr>
          <w:p w:rsidR="009A3118" w:rsidRPr="00347F02" w:rsidRDefault="009A3118" w:rsidP="002D3C73">
            <w:pPr>
              <w:jc w:val="center"/>
              <w:rPr>
                <w:b/>
                <w:sz w:val="24"/>
                <w:szCs w:val="24"/>
              </w:rPr>
            </w:pPr>
            <w:r w:rsidRPr="00347F02">
              <w:rPr>
                <w:b/>
                <w:sz w:val="24"/>
                <w:szCs w:val="24"/>
              </w:rPr>
              <w:t>Liczba zakończonych kontroli</w:t>
            </w:r>
          </w:p>
        </w:tc>
      </w:tr>
      <w:tr w:rsidR="009A3118" w:rsidTr="009A3118">
        <w:tc>
          <w:tcPr>
            <w:tcW w:w="4606" w:type="dxa"/>
          </w:tcPr>
          <w:p w:rsidR="009A3118" w:rsidRPr="00347F02" w:rsidRDefault="00E03DE2" w:rsidP="009A3118">
            <w:pPr>
              <w:jc w:val="both"/>
              <w:rPr>
                <w:sz w:val="24"/>
                <w:szCs w:val="24"/>
              </w:rPr>
            </w:pPr>
            <w:r w:rsidRPr="00347F02">
              <w:rPr>
                <w:sz w:val="24"/>
                <w:szCs w:val="24"/>
              </w:rPr>
              <w:t>Pozytywna</w:t>
            </w:r>
          </w:p>
        </w:tc>
        <w:tc>
          <w:tcPr>
            <w:tcW w:w="4606" w:type="dxa"/>
          </w:tcPr>
          <w:p w:rsidR="009A3118" w:rsidRPr="00347F02" w:rsidRDefault="005D3F17" w:rsidP="00113795">
            <w:pPr>
              <w:jc w:val="center"/>
              <w:rPr>
                <w:b/>
                <w:sz w:val="24"/>
                <w:szCs w:val="24"/>
              </w:rPr>
            </w:pPr>
            <w:r>
              <w:rPr>
                <w:b/>
                <w:sz w:val="24"/>
                <w:szCs w:val="24"/>
              </w:rPr>
              <w:t>18</w:t>
            </w:r>
          </w:p>
        </w:tc>
      </w:tr>
      <w:tr w:rsidR="009A3118" w:rsidTr="009A3118">
        <w:tc>
          <w:tcPr>
            <w:tcW w:w="4606" w:type="dxa"/>
          </w:tcPr>
          <w:p w:rsidR="009A3118" w:rsidRPr="00347F02" w:rsidRDefault="00E03DE2" w:rsidP="009A3118">
            <w:pPr>
              <w:jc w:val="both"/>
              <w:rPr>
                <w:sz w:val="24"/>
                <w:szCs w:val="24"/>
              </w:rPr>
            </w:pPr>
            <w:r w:rsidRPr="00347F02">
              <w:rPr>
                <w:sz w:val="24"/>
                <w:szCs w:val="24"/>
              </w:rPr>
              <w:t>Pozytywna z uchybieniami</w:t>
            </w:r>
          </w:p>
        </w:tc>
        <w:tc>
          <w:tcPr>
            <w:tcW w:w="4606" w:type="dxa"/>
          </w:tcPr>
          <w:p w:rsidR="009A3118" w:rsidRPr="00347F02" w:rsidRDefault="005D3F17" w:rsidP="00113795">
            <w:pPr>
              <w:jc w:val="center"/>
              <w:rPr>
                <w:b/>
                <w:sz w:val="24"/>
                <w:szCs w:val="24"/>
              </w:rPr>
            </w:pPr>
            <w:r>
              <w:rPr>
                <w:b/>
                <w:sz w:val="24"/>
                <w:szCs w:val="24"/>
              </w:rPr>
              <w:t>7</w:t>
            </w:r>
          </w:p>
        </w:tc>
      </w:tr>
      <w:tr w:rsidR="009A3118" w:rsidTr="009A3118">
        <w:tc>
          <w:tcPr>
            <w:tcW w:w="4606" w:type="dxa"/>
          </w:tcPr>
          <w:p w:rsidR="009A3118" w:rsidRPr="00347F02" w:rsidRDefault="00E03DE2" w:rsidP="009A3118">
            <w:pPr>
              <w:jc w:val="both"/>
              <w:rPr>
                <w:sz w:val="24"/>
                <w:szCs w:val="24"/>
              </w:rPr>
            </w:pPr>
            <w:r w:rsidRPr="00347F02">
              <w:rPr>
                <w:sz w:val="24"/>
                <w:szCs w:val="24"/>
              </w:rPr>
              <w:t xml:space="preserve">Pozytywna z nieprawidłowościami </w:t>
            </w:r>
          </w:p>
        </w:tc>
        <w:tc>
          <w:tcPr>
            <w:tcW w:w="4606" w:type="dxa"/>
          </w:tcPr>
          <w:p w:rsidR="009A3118" w:rsidRPr="00347F02" w:rsidRDefault="005D3F17" w:rsidP="00113795">
            <w:pPr>
              <w:jc w:val="center"/>
              <w:rPr>
                <w:b/>
                <w:sz w:val="24"/>
                <w:szCs w:val="24"/>
              </w:rPr>
            </w:pPr>
            <w:r>
              <w:rPr>
                <w:b/>
                <w:sz w:val="24"/>
                <w:szCs w:val="24"/>
              </w:rPr>
              <w:t>39</w:t>
            </w:r>
          </w:p>
        </w:tc>
      </w:tr>
      <w:tr w:rsidR="009A3118" w:rsidTr="009A3118">
        <w:tc>
          <w:tcPr>
            <w:tcW w:w="4606" w:type="dxa"/>
          </w:tcPr>
          <w:p w:rsidR="009A3118" w:rsidRPr="00347F02" w:rsidRDefault="00E03DE2" w:rsidP="009A3118">
            <w:pPr>
              <w:jc w:val="both"/>
              <w:rPr>
                <w:sz w:val="24"/>
                <w:szCs w:val="24"/>
              </w:rPr>
            </w:pPr>
            <w:r w:rsidRPr="00347F02">
              <w:rPr>
                <w:sz w:val="24"/>
                <w:szCs w:val="24"/>
              </w:rPr>
              <w:t>Negatywna</w:t>
            </w:r>
          </w:p>
        </w:tc>
        <w:tc>
          <w:tcPr>
            <w:tcW w:w="4606" w:type="dxa"/>
          </w:tcPr>
          <w:p w:rsidR="009A3118" w:rsidRPr="00347F02" w:rsidRDefault="005D3F17" w:rsidP="00113795">
            <w:pPr>
              <w:jc w:val="center"/>
              <w:rPr>
                <w:b/>
                <w:sz w:val="24"/>
                <w:szCs w:val="24"/>
              </w:rPr>
            </w:pPr>
            <w:r>
              <w:rPr>
                <w:b/>
                <w:sz w:val="24"/>
                <w:szCs w:val="24"/>
              </w:rPr>
              <w:t>5</w:t>
            </w:r>
          </w:p>
        </w:tc>
      </w:tr>
    </w:tbl>
    <w:p w:rsidR="009A3118" w:rsidRDefault="009A3118" w:rsidP="009A3118">
      <w:pPr>
        <w:jc w:val="both"/>
      </w:pPr>
    </w:p>
    <w:p w:rsidR="005C7A66" w:rsidRDefault="005C7A66" w:rsidP="009A3118">
      <w:pPr>
        <w:jc w:val="both"/>
      </w:pPr>
    </w:p>
    <w:p w:rsidR="00EE2476" w:rsidRDefault="00EE2476" w:rsidP="00EE2476">
      <w:pPr>
        <w:spacing w:after="120" w:line="23" w:lineRule="atLeast"/>
        <w:ind w:firstLine="709"/>
        <w:jc w:val="both"/>
      </w:pPr>
    </w:p>
    <w:p w:rsidR="00EE2476" w:rsidRDefault="00EE2476" w:rsidP="00EE2476">
      <w:pPr>
        <w:spacing w:after="120" w:line="23" w:lineRule="atLeast"/>
        <w:ind w:firstLine="709"/>
        <w:jc w:val="both"/>
      </w:pPr>
      <w:r w:rsidRPr="00E8662F">
        <w:t xml:space="preserve">Przy ocenie podmiotu kontrolowanego, </w:t>
      </w:r>
      <w:r w:rsidRPr="000463BC">
        <w:t xml:space="preserve">funkcjonariusze </w:t>
      </w:r>
      <w:r w:rsidR="00E427A8">
        <w:t xml:space="preserve">tut. </w:t>
      </w:r>
      <w:r w:rsidRPr="000463BC">
        <w:t xml:space="preserve">Wydziału </w:t>
      </w:r>
      <w:r w:rsidR="00E427A8">
        <w:t xml:space="preserve">Kontroli                       </w:t>
      </w:r>
      <w:r w:rsidRPr="000463BC">
        <w:t>w stosują</w:t>
      </w:r>
      <w:r w:rsidR="00E427A8">
        <w:t xml:space="preserve"> </w:t>
      </w:r>
      <w:r w:rsidRPr="000463BC">
        <w:t xml:space="preserve">czterostopniową </w:t>
      </w:r>
      <w:r w:rsidRPr="000463BC">
        <w:rPr>
          <w:bCs/>
        </w:rPr>
        <w:t>skalę</w:t>
      </w:r>
      <w:r w:rsidRPr="000463BC">
        <w:t xml:space="preserve">: </w:t>
      </w:r>
      <w:r w:rsidRPr="000463BC">
        <w:rPr>
          <w:i/>
        </w:rPr>
        <w:t>ocena pozytywna, p</w:t>
      </w:r>
      <w:r w:rsidRPr="008F6CB1">
        <w:rPr>
          <w:i/>
        </w:rPr>
        <w:t xml:space="preserve">ozytywna </w:t>
      </w:r>
      <w:r>
        <w:rPr>
          <w:i/>
        </w:rPr>
        <w:t xml:space="preserve">pomimo stwierdzonych </w:t>
      </w:r>
      <w:r w:rsidRPr="008F6CB1">
        <w:rPr>
          <w:i/>
        </w:rPr>
        <w:t>uchybie</w:t>
      </w:r>
      <w:r>
        <w:rPr>
          <w:i/>
        </w:rPr>
        <w:t xml:space="preserve">ń, </w:t>
      </w:r>
      <w:r w:rsidRPr="008F6CB1">
        <w:rPr>
          <w:i/>
        </w:rPr>
        <w:t xml:space="preserve">pozytywna </w:t>
      </w:r>
      <w:r>
        <w:rPr>
          <w:i/>
        </w:rPr>
        <w:t xml:space="preserve">pomimo stwierdzonych nieprawidłowości </w:t>
      </w:r>
      <w:r w:rsidRPr="008F6CB1">
        <w:rPr>
          <w:i/>
        </w:rPr>
        <w:t>oraz negatywna</w:t>
      </w:r>
      <w:r w:rsidR="00C77904">
        <w:rPr>
          <w:i/>
        </w:rPr>
        <w:t xml:space="preserve">. </w:t>
      </w:r>
    </w:p>
    <w:p w:rsidR="00554C84" w:rsidRDefault="00554C84"/>
    <w:p w:rsidR="0028033C" w:rsidRDefault="0028033C"/>
    <w:p w:rsidR="00AC6815" w:rsidRDefault="00AC6815"/>
    <w:p w:rsidR="009B32D6" w:rsidRDefault="009B32D6">
      <w:pPr>
        <w:sectPr w:rsidR="009B32D6" w:rsidSect="00AB10E1">
          <w:footerReference w:type="default" r:id="rId8"/>
          <w:pgSz w:w="11906" w:h="16838"/>
          <w:pgMar w:top="1417" w:right="1417" w:bottom="1417" w:left="1417" w:header="708" w:footer="708" w:gutter="0"/>
          <w:pgNumType w:start="1"/>
          <w:cols w:space="708"/>
          <w:docGrid w:linePitch="360"/>
        </w:sectPr>
      </w:pPr>
    </w:p>
    <w:p w:rsidR="009B32D6" w:rsidRDefault="00ED1CCA" w:rsidP="009B32D6">
      <w:pPr>
        <w:jc w:val="center"/>
        <w:rPr>
          <w:b/>
          <w:smallCaps/>
          <w:shadow/>
          <w:sz w:val="28"/>
        </w:rPr>
      </w:pPr>
      <w:r>
        <w:rPr>
          <w:b/>
          <w:smallCaps/>
          <w:shadow/>
          <w:sz w:val="28"/>
        </w:rPr>
        <w:lastRenderedPageBreak/>
        <w:t>5</w:t>
      </w:r>
      <w:r w:rsidR="009B32D6">
        <w:rPr>
          <w:b/>
          <w:smallCaps/>
          <w:shadow/>
          <w:sz w:val="28"/>
        </w:rPr>
        <w:t xml:space="preserve">.  Istotne nieprawidłowości, </w:t>
      </w:r>
      <w:r w:rsidR="00C52729">
        <w:rPr>
          <w:b/>
          <w:smallCaps/>
          <w:shadow/>
          <w:sz w:val="28"/>
        </w:rPr>
        <w:t xml:space="preserve"> </w:t>
      </w:r>
      <w:r w:rsidR="009B32D6">
        <w:rPr>
          <w:b/>
          <w:smallCaps/>
          <w:shadow/>
          <w:sz w:val="28"/>
        </w:rPr>
        <w:t>które skutkowały sformułowaniem znaczących zaleceń pokontrolnych, wraz ze stanem ich realizacji.</w:t>
      </w:r>
    </w:p>
    <w:p w:rsidR="009B32D6" w:rsidRDefault="009B32D6" w:rsidP="009B32D6">
      <w:pPr>
        <w:jc w:val="center"/>
      </w:pPr>
    </w:p>
    <w:p w:rsidR="009B32D6" w:rsidRDefault="009B32D6" w:rsidP="009B32D6">
      <w:pPr>
        <w:jc w:val="center"/>
      </w:pPr>
    </w:p>
    <w:tbl>
      <w:tblPr>
        <w:tblStyle w:val="Tabela-Siatka"/>
        <w:tblW w:w="14743" w:type="dxa"/>
        <w:tblInd w:w="-176" w:type="dxa"/>
        <w:tblLayout w:type="fixed"/>
        <w:tblLook w:val="04A0"/>
      </w:tblPr>
      <w:tblGrid>
        <w:gridCol w:w="2127"/>
        <w:gridCol w:w="5387"/>
        <w:gridCol w:w="5103"/>
        <w:gridCol w:w="2126"/>
      </w:tblGrid>
      <w:tr w:rsidR="009B32D6" w:rsidTr="00323256">
        <w:tc>
          <w:tcPr>
            <w:tcW w:w="2127" w:type="dxa"/>
          </w:tcPr>
          <w:p w:rsidR="009B32D6" w:rsidRDefault="009B32D6" w:rsidP="00323256">
            <w:pPr>
              <w:jc w:val="center"/>
              <w:rPr>
                <w:b/>
                <w:sz w:val="24"/>
                <w:szCs w:val="24"/>
              </w:rPr>
            </w:pPr>
          </w:p>
          <w:p w:rsidR="009B32D6" w:rsidRPr="00CF522A" w:rsidRDefault="009B32D6" w:rsidP="00323256">
            <w:pPr>
              <w:jc w:val="center"/>
              <w:rPr>
                <w:b/>
                <w:sz w:val="24"/>
                <w:szCs w:val="24"/>
              </w:rPr>
            </w:pPr>
            <w:r w:rsidRPr="00CF522A">
              <w:rPr>
                <w:b/>
                <w:sz w:val="24"/>
                <w:szCs w:val="24"/>
              </w:rPr>
              <w:t>Obszar kontroli</w:t>
            </w:r>
          </w:p>
        </w:tc>
        <w:tc>
          <w:tcPr>
            <w:tcW w:w="5387" w:type="dxa"/>
          </w:tcPr>
          <w:p w:rsidR="009B32D6" w:rsidRDefault="009B32D6" w:rsidP="00323256">
            <w:pPr>
              <w:jc w:val="center"/>
              <w:rPr>
                <w:b/>
                <w:sz w:val="24"/>
                <w:szCs w:val="24"/>
              </w:rPr>
            </w:pPr>
          </w:p>
          <w:p w:rsidR="009B32D6" w:rsidRPr="00CF522A" w:rsidRDefault="009B32D6" w:rsidP="00323256">
            <w:pPr>
              <w:jc w:val="center"/>
              <w:rPr>
                <w:b/>
                <w:sz w:val="24"/>
                <w:szCs w:val="24"/>
              </w:rPr>
            </w:pPr>
            <w:r w:rsidRPr="00CF522A">
              <w:rPr>
                <w:b/>
                <w:sz w:val="24"/>
                <w:szCs w:val="24"/>
              </w:rPr>
              <w:t>Istotna nieprawidłowość</w:t>
            </w:r>
          </w:p>
        </w:tc>
        <w:tc>
          <w:tcPr>
            <w:tcW w:w="5103" w:type="dxa"/>
          </w:tcPr>
          <w:p w:rsidR="009B32D6" w:rsidRDefault="009B32D6" w:rsidP="00323256">
            <w:pPr>
              <w:jc w:val="center"/>
              <w:rPr>
                <w:b/>
                <w:sz w:val="24"/>
                <w:szCs w:val="24"/>
              </w:rPr>
            </w:pPr>
          </w:p>
          <w:p w:rsidR="009B32D6" w:rsidRPr="00CF522A" w:rsidRDefault="009B32D6" w:rsidP="00323256">
            <w:pPr>
              <w:jc w:val="center"/>
              <w:rPr>
                <w:b/>
                <w:sz w:val="24"/>
                <w:szCs w:val="24"/>
              </w:rPr>
            </w:pPr>
            <w:r w:rsidRPr="00CF522A">
              <w:rPr>
                <w:b/>
                <w:sz w:val="24"/>
                <w:szCs w:val="24"/>
              </w:rPr>
              <w:t>Treść zalecenia znaczącego</w:t>
            </w:r>
          </w:p>
        </w:tc>
        <w:tc>
          <w:tcPr>
            <w:tcW w:w="2126" w:type="dxa"/>
          </w:tcPr>
          <w:p w:rsidR="00C620DD" w:rsidRDefault="00C620DD" w:rsidP="00C620DD">
            <w:pPr>
              <w:jc w:val="center"/>
              <w:rPr>
                <w:b/>
                <w:sz w:val="24"/>
                <w:szCs w:val="24"/>
              </w:rPr>
            </w:pPr>
          </w:p>
          <w:p w:rsidR="00C620DD" w:rsidRPr="00CF522A" w:rsidRDefault="009B32D6" w:rsidP="00C620DD">
            <w:pPr>
              <w:jc w:val="center"/>
              <w:rPr>
                <w:b/>
                <w:sz w:val="24"/>
                <w:szCs w:val="24"/>
              </w:rPr>
            </w:pPr>
            <w:r w:rsidRPr="00CF522A">
              <w:rPr>
                <w:b/>
                <w:sz w:val="24"/>
                <w:szCs w:val="24"/>
              </w:rPr>
              <w:t>Status zalecenia</w:t>
            </w:r>
            <w:r w:rsidR="008E7D9A">
              <w:rPr>
                <w:rStyle w:val="Odwoanieprzypisudolnego"/>
                <w:b/>
                <w:sz w:val="24"/>
                <w:szCs w:val="24"/>
              </w:rPr>
              <w:footnoteReference w:id="2"/>
            </w:r>
            <w:r w:rsidRPr="00CF522A">
              <w:rPr>
                <w:b/>
                <w:sz w:val="24"/>
                <w:szCs w:val="24"/>
              </w:rPr>
              <w:t xml:space="preserve"> </w:t>
            </w:r>
          </w:p>
          <w:p w:rsidR="009B32D6" w:rsidRPr="00CF522A" w:rsidRDefault="009B32D6" w:rsidP="00323256">
            <w:pPr>
              <w:jc w:val="center"/>
              <w:rPr>
                <w:b/>
                <w:sz w:val="24"/>
                <w:szCs w:val="24"/>
              </w:rPr>
            </w:pPr>
          </w:p>
        </w:tc>
      </w:tr>
      <w:tr w:rsidR="0028619D" w:rsidTr="004F3F19">
        <w:tc>
          <w:tcPr>
            <w:tcW w:w="12617" w:type="dxa"/>
            <w:gridSpan w:val="3"/>
          </w:tcPr>
          <w:p w:rsidR="0028619D" w:rsidRDefault="0028619D" w:rsidP="0028619D">
            <w:pPr>
              <w:rPr>
                <w:b/>
              </w:rPr>
            </w:pPr>
            <w:r w:rsidRPr="001C5E92">
              <w:rPr>
                <w:b/>
              </w:rPr>
              <w:t>A</w:t>
            </w:r>
            <w:r>
              <w:rPr>
                <w:b/>
              </w:rPr>
              <w:t xml:space="preserve"> </w:t>
            </w:r>
            <w:r w:rsidRPr="001C5E92">
              <w:rPr>
                <w:b/>
              </w:rPr>
              <w:t>Finanse publiczne</w:t>
            </w:r>
            <w:r>
              <w:rPr>
                <w:b/>
              </w:rPr>
              <w:t xml:space="preserve"> </w:t>
            </w:r>
          </w:p>
          <w:p w:rsidR="0028619D" w:rsidRDefault="0028619D" w:rsidP="0028619D">
            <w:pPr>
              <w:rPr>
                <w:b/>
              </w:rPr>
            </w:pPr>
            <w:r>
              <w:rPr>
                <w:b/>
              </w:rPr>
              <w:t>wydatkowanie środków publicznych</w:t>
            </w:r>
          </w:p>
          <w:p w:rsidR="0028619D" w:rsidRDefault="0028619D" w:rsidP="00323256">
            <w:pPr>
              <w:jc w:val="center"/>
              <w:rPr>
                <w:b/>
              </w:rPr>
            </w:pPr>
          </w:p>
        </w:tc>
        <w:tc>
          <w:tcPr>
            <w:tcW w:w="2126" w:type="dxa"/>
          </w:tcPr>
          <w:p w:rsidR="0028619D" w:rsidRDefault="0028619D" w:rsidP="00C620DD">
            <w:pPr>
              <w:jc w:val="center"/>
              <w:rPr>
                <w:b/>
              </w:rPr>
            </w:pPr>
          </w:p>
        </w:tc>
      </w:tr>
      <w:tr w:rsidR="009B32D6" w:rsidTr="00323256">
        <w:tc>
          <w:tcPr>
            <w:tcW w:w="2127" w:type="dxa"/>
          </w:tcPr>
          <w:p w:rsidR="00C620DD" w:rsidRDefault="00C620DD" w:rsidP="0028619D">
            <w:pPr>
              <w:jc w:val="center"/>
            </w:pPr>
          </w:p>
        </w:tc>
        <w:tc>
          <w:tcPr>
            <w:tcW w:w="5387" w:type="dxa"/>
          </w:tcPr>
          <w:p w:rsidR="004461B7" w:rsidRDefault="009E0EB8" w:rsidP="00165032">
            <w:pPr>
              <w:suppressAutoHyphens/>
              <w:jc w:val="both"/>
              <w:rPr>
                <w:bCs/>
              </w:rPr>
            </w:pPr>
            <w:r>
              <w:rPr>
                <w:bCs/>
              </w:rPr>
              <w:t xml:space="preserve">- podanie we </w:t>
            </w:r>
            <w:r w:rsidRPr="00551BAD">
              <w:rPr>
                <w:bCs/>
                <w:i/>
              </w:rPr>
              <w:t xml:space="preserve">wniosku </w:t>
            </w:r>
            <w:r w:rsidR="00551BAD" w:rsidRPr="00551BAD">
              <w:rPr>
                <w:bCs/>
                <w:i/>
              </w:rPr>
              <w:t>o zwrot kosztów dojazdu do miejsca pełnienia służby</w:t>
            </w:r>
            <w:r w:rsidR="00551BAD">
              <w:rPr>
                <w:bCs/>
              </w:rPr>
              <w:t xml:space="preserve"> </w:t>
            </w:r>
            <w:r>
              <w:rPr>
                <w:bCs/>
              </w:rPr>
              <w:t xml:space="preserve">niezgodnej ze stanem faktycznym ilości </w:t>
            </w:r>
            <w:r w:rsidR="00440B9C">
              <w:rPr>
                <w:bCs/>
              </w:rPr>
              <w:t>przepracowanych służb,</w:t>
            </w:r>
          </w:p>
          <w:p w:rsidR="00412E98" w:rsidRDefault="00412E98" w:rsidP="00165032">
            <w:pPr>
              <w:suppressAutoHyphens/>
              <w:jc w:val="both"/>
              <w:rPr>
                <w:bCs/>
              </w:rPr>
            </w:pPr>
          </w:p>
          <w:p w:rsidR="004461B7" w:rsidRDefault="004461B7" w:rsidP="00165032">
            <w:pPr>
              <w:suppressAutoHyphens/>
              <w:jc w:val="both"/>
              <w:rPr>
                <w:bCs/>
              </w:rPr>
            </w:pPr>
            <w:r>
              <w:rPr>
                <w:bCs/>
              </w:rPr>
              <w:t xml:space="preserve">- niewystarczający </w:t>
            </w:r>
            <w:r>
              <w:t>nadzór przełożonego nad rzetelnym</w:t>
            </w:r>
            <w:r w:rsidR="003E1A76">
              <w:t xml:space="preserve">                        </w:t>
            </w:r>
            <w:r>
              <w:t xml:space="preserve"> i zgodny</w:t>
            </w:r>
            <w:r w:rsidR="003E1A76">
              <w:t>m ze stanem faktycznym sporządza</w:t>
            </w:r>
            <w:r>
              <w:t>niem wniosk</w:t>
            </w:r>
            <w:r w:rsidR="003E1A76">
              <w:t>ów,</w:t>
            </w:r>
          </w:p>
        </w:tc>
        <w:tc>
          <w:tcPr>
            <w:tcW w:w="5103" w:type="dxa"/>
          </w:tcPr>
          <w:p w:rsidR="00A04682" w:rsidRPr="009B3FC2" w:rsidRDefault="009B32D6" w:rsidP="00A04682">
            <w:pPr>
              <w:jc w:val="both"/>
              <w:rPr>
                <w:sz w:val="24"/>
                <w:szCs w:val="24"/>
              </w:rPr>
            </w:pPr>
            <w:r w:rsidRPr="009B3FC2">
              <w:rPr>
                <w:sz w:val="24"/>
                <w:szCs w:val="24"/>
              </w:rPr>
              <w:t xml:space="preserve">- </w:t>
            </w:r>
            <w:r w:rsidR="000D4358">
              <w:t>zwiększ</w:t>
            </w:r>
            <w:r w:rsidR="00DC6D96">
              <w:t xml:space="preserve">yć </w:t>
            </w:r>
            <w:r w:rsidR="00B60EF0">
              <w:t xml:space="preserve">nadzór </w:t>
            </w:r>
            <w:r w:rsidR="000D4358">
              <w:t>nad rzetelnym i zgodnym ze stanem faktycznym sporządzaniem wniosków o zwrot kosztów dojazdu z miejsca zamieszkania do miejsca pełnienia służby,</w:t>
            </w:r>
          </w:p>
          <w:p w:rsidR="009B32D6" w:rsidRPr="009B3FC2" w:rsidRDefault="009B32D6" w:rsidP="00323256">
            <w:pPr>
              <w:spacing w:after="120"/>
              <w:jc w:val="both"/>
              <w:rPr>
                <w:sz w:val="24"/>
                <w:szCs w:val="24"/>
              </w:rPr>
            </w:pPr>
          </w:p>
        </w:tc>
        <w:tc>
          <w:tcPr>
            <w:tcW w:w="2126" w:type="dxa"/>
          </w:tcPr>
          <w:p w:rsidR="009B32D6" w:rsidRDefault="009B32D6" w:rsidP="00323256">
            <w:pPr>
              <w:jc w:val="center"/>
            </w:pPr>
            <w:r>
              <w:rPr>
                <w:sz w:val="24"/>
                <w:szCs w:val="24"/>
              </w:rPr>
              <w:t>zrealizowane</w:t>
            </w:r>
          </w:p>
        </w:tc>
      </w:tr>
      <w:tr w:rsidR="000D4358" w:rsidTr="00323256">
        <w:tc>
          <w:tcPr>
            <w:tcW w:w="2127" w:type="dxa"/>
          </w:tcPr>
          <w:p w:rsidR="000D4358" w:rsidRPr="001C5E92" w:rsidRDefault="000D4358" w:rsidP="00323256">
            <w:pPr>
              <w:jc w:val="center"/>
              <w:rPr>
                <w:b/>
              </w:rPr>
            </w:pPr>
          </w:p>
        </w:tc>
        <w:tc>
          <w:tcPr>
            <w:tcW w:w="5387" w:type="dxa"/>
          </w:tcPr>
          <w:p w:rsidR="000D4358" w:rsidRDefault="000D4358" w:rsidP="00323256">
            <w:pPr>
              <w:suppressAutoHyphens/>
              <w:jc w:val="both"/>
              <w:rPr>
                <w:bCs/>
              </w:rPr>
            </w:pPr>
            <w:r>
              <w:rPr>
                <w:bCs/>
              </w:rPr>
              <w:t xml:space="preserve">- </w:t>
            </w:r>
            <w:r w:rsidR="00165032">
              <w:t>niewłaściw</w:t>
            </w:r>
            <w:r>
              <w:t xml:space="preserve">e naliczenie zwrotu kosztów dojazdu </w:t>
            </w:r>
            <w:r w:rsidR="003E1A76">
              <w:t xml:space="preserve">                         </w:t>
            </w:r>
            <w:r>
              <w:t>z miejsca zamieszkania do miejsca pełnienia służby</w:t>
            </w:r>
            <w:r w:rsidR="00165032">
              <w:t>,</w:t>
            </w:r>
          </w:p>
        </w:tc>
        <w:tc>
          <w:tcPr>
            <w:tcW w:w="5103" w:type="dxa"/>
          </w:tcPr>
          <w:p w:rsidR="000D4358" w:rsidRPr="009B3FC2" w:rsidRDefault="00DC6D96" w:rsidP="00EA7225">
            <w:pPr>
              <w:jc w:val="both"/>
            </w:pPr>
            <w:r>
              <w:t xml:space="preserve">- </w:t>
            </w:r>
            <w:r w:rsidR="004C7087">
              <w:t>spowodowa</w:t>
            </w:r>
            <w:r w:rsidR="00EA7225">
              <w:t>ć przeprowadzenie</w:t>
            </w:r>
            <w:r w:rsidR="004C7087">
              <w:t xml:space="preserve"> uproszczonych postępowań szkodowych w związku z niewłaściwym naliczeniem i wypłaceniem zwrotu kosztów dojazdu</w:t>
            </w:r>
            <w:r w:rsidR="00013C9A">
              <w:t>,</w:t>
            </w:r>
          </w:p>
        </w:tc>
        <w:tc>
          <w:tcPr>
            <w:tcW w:w="2126" w:type="dxa"/>
          </w:tcPr>
          <w:p w:rsidR="000D4358" w:rsidRDefault="000D4358" w:rsidP="00323256">
            <w:pPr>
              <w:jc w:val="center"/>
            </w:pPr>
            <w:r>
              <w:rPr>
                <w:sz w:val="24"/>
                <w:szCs w:val="24"/>
              </w:rPr>
              <w:t>zrealizowane</w:t>
            </w:r>
          </w:p>
        </w:tc>
      </w:tr>
      <w:tr w:rsidR="00165032" w:rsidTr="00323256">
        <w:tc>
          <w:tcPr>
            <w:tcW w:w="2127" w:type="dxa"/>
          </w:tcPr>
          <w:p w:rsidR="00165032" w:rsidRPr="001C5E92" w:rsidRDefault="00165032" w:rsidP="00323256">
            <w:pPr>
              <w:jc w:val="center"/>
              <w:rPr>
                <w:b/>
              </w:rPr>
            </w:pPr>
          </w:p>
        </w:tc>
        <w:tc>
          <w:tcPr>
            <w:tcW w:w="5387" w:type="dxa"/>
          </w:tcPr>
          <w:p w:rsidR="00165032" w:rsidRDefault="00165032" w:rsidP="00323256">
            <w:pPr>
              <w:suppressAutoHyphens/>
              <w:jc w:val="both"/>
              <w:rPr>
                <w:bCs/>
              </w:rPr>
            </w:pPr>
            <w:r>
              <w:rPr>
                <w:bCs/>
              </w:rPr>
              <w:t xml:space="preserve">- </w:t>
            </w:r>
            <w:r>
              <w:t>nie stosowanie się do obowiązku potwierdzania każdego dnia, w przeznaczonych do tego celu ewidencjach rozpoczęcia służby</w:t>
            </w:r>
            <w:r w:rsidR="001A0E13">
              <w:t>,</w:t>
            </w:r>
          </w:p>
        </w:tc>
        <w:tc>
          <w:tcPr>
            <w:tcW w:w="5103" w:type="dxa"/>
          </w:tcPr>
          <w:p w:rsidR="00165032" w:rsidRPr="009B3FC2" w:rsidRDefault="00165032" w:rsidP="00DC6D96">
            <w:pPr>
              <w:jc w:val="both"/>
            </w:pPr>
            <w:r>
              <w:t>- z</w:t>
            </w:r>
            <w:r w:rsidR="00DC6D96">
              <w:t>obowiązać</w:t>
            </w:r>
            <w:r>
              <w:t xml:space="preserve"> funkcjonariuszy do stosowania się do obowiązku potwierdzania każdego dnia, </w:t>
            </w:r>
            <w:r w:rsidR="00A578CA">
              <w:t xml:space="preserve">                                 </w:t>
            </w:r>
            <w:r>
              <w:t>w przeznaczonych do tego celu ewidencjach rozpoczęcia służby</w:t>
            </w:r>
            <w:r w:rsidR="00013C9A">
              <w:t>,</w:t>
            </w:r>
          </w:p>
        </w:tc>
        <w:tc>
          <w:tcPr>
            <w:tcW w:w="2126" w:type="dxa"/>
          </w:tcPr>
          <w:p w:rsidR="00165032" w:rsidRDefault="00EA23D0" w:rsidP="00323256">
            <w:pPr>
              <w:jc w:val="center"/>
            </w:pPr>
            <w:r>
              <w:rPr>
                <w:sz w:val="24"/>
                <w:szCs w:val="24"/>
              </w:rPr>
              <w:t>zrealizowane</w:t>
            </w:r>
          </w:p>
        </w:tc>
      </w:tr>
      <w:tr w:rsidR="001A0E13" w:rsidTr="00323256">
        <w:tc>
          <w:tcPr>
            <w:tcW w:w="2127" w:type="dxa"/>
          </w:tcPr>
          <w:p w:rsidR="001A0E13" w:rsidRPr="001C5E92" w:rsidRDefault="001A0E13" w:rsidP="00323256">
            <w:pPr>
              <w:jc w:val="center"/>
              <w:rPr>
                <w:b/>
              </w:rPr>
            </w:pPr>
          </w:p>
        </w:tc>
        <w:tc>
          <w:tcPr>
            <w:tcW w:w="5387" w:type="dxa"/>
          </w:tcPr>
          <w:p w:rsidR="00E00DC8" w:rsidRDefault="00BF2975" w:rsidP="00BF2975">
            <w:pPr>
              <w:spacing w:after="120"/>
              <w:jc w:val="both"/>
            </w:pPr>
            <w:r>
              <w:t xml:space="preserve">- </w:t>
            </w:r>
            <w:r w:rsidR="00E00DC8" w:rsidRPr="00BF2975">
              <w:t>nierzetelne weryfikowani</w:t>
            </w:r>
            <w:r w:rsidR="00740F27">
              <w:t>e</w:t>
            </w:r>
            <w:r w:rsidR="00E00DC8" w:rsidRPr="00BF2975">
              <w:t xml:space="preserve"> wniosków o przyznanie</w:t>
            </w:r>
            <w:r>
              <w:t xml:space="preserve"> </w:t>
            </w:r>
            <w:r w:rsidR="00E00DC8" w:rsidRPr="00BF2975">
              <w:t>dofinansowania</w:t>
            </w:r>
            <w:r>
              <w:t xml:space="preserve"> </w:t>
            </w:r>
            <w:r w:rsidR="00E00DC8" w:rsidRPr="00BF2975">
              <w:t>z funduszu ZFSŚ</w:t>
            </w:r>
            <w:r w:rsidR="00E00DC8" w:rsidRPr="00BF2975">
              <w:rPr>
                <w:rStyle w:val="Odwoanieprzypisudolnego"/>
              </w:rPr>
              <w:footnoteReference w:id="3"/>
            </w:r>
            <w:r w:rsidR="00E00DC8" w:rsidRPr="00BF2975">
              <w:t xml:space="preserve"> i dokumentacji towarzyszącej przez członków komisji ds. przyznawania świadczeń z ZFŚS oraz ich opisywania i dokonywania obliczeń przez</w:t>
            </w:r>
            <w:r>
              <w:t xml:space="preserve"> </w:t>
            </w:r>
            <w:r w:rsidR="00E00DC8" w:rsidRPr="00BF2975">
              <w:t>pracownika ds. socjalnych;</w:t>
            </w:r>
          </w:p>
          <w:p w:rsidR="00107B15" w:rsidRPr="00BF2975" w:rsidRDefault="00107B15" w:rsidP="00BF2975">
            <w:pPr>
              <w:spacing w:after="120"/>
              <w:jc w:val="both"/>
            </w:pPr>
          </w:p>
          <w:p w:rsidR="00E00DC8" w:rsidRPr="00E30C80" w:rsidRDefault="00E30C80" w:rsidP="00E30C80">
            <w:pPr>
              <w:spacing w:after="120"/>
              <w:jc w:val="both"/>
            </w:pPr>
            <w:r>
              <w:lastRenderedPageBreak/>
              <w:t xml:space="preserve">- </w:t>
            </w:r>
            <w:r w:rsidR="00915449">
              <w:t>wliczanie</w:t>
            </w:r>
            <w:r w:rsidR="00E00DC8" w:rsidRPr="00E30C80">
              <w:t xml:space="preserve"> przez komisję do dochodu świadczeń wychowawczych tzw. 500+, które nie stanowią dochodu;</w:t>
            </w:r>
          </w:p>
          <w:p w:rsidR="00E00DC8" w:rsidRPr="00740F27" w:rsidRDefault="00740F27" w:rsidP="00740F27">
            <w:pPr>
              <w:spacing w:after="120"/>
              <w:jc w:val="both"/>
            </w:pPr>
            <w:r>
              <w:t xml:space="preserve">- </w:t>
            </w:r>
            <w:r w:rsidR="00E00DC8" w:rsidRPr="00740F27">
              <w:t>niewystarczający nadzór służbowy kierownictwa jednostki nad działaniami komisji;</w:t>
            </w:r>
          </w:p>
          <w:p w:rsidR="00E00DC8" w:rsidRPr="00740F27" w:rsidRDefault="00740F27" w:rsidP="00740F27">
            <w:pPr>
              <w:spacing w:after="120"/>
              <w:jc w:val="both"/>
            </w:pPr>
            <w:r>
              <w:t>- zwoływanie</w:t>
            </w:r>
            <w:r w:rsidR="00E00DC8" w:rsidRPr="00740F27">
              <w:t xml:space="preserve"> posiedzeń komisji w terminach</w:t>
            </w:r>
            <w:r>
              <w:t xml:space="preserve"> niezapewniających rozpatrywania</w:t>
            </w:r>
            <w:r w:rsidR="00E00DC8" w:rsidRPr="00740F27">
              <w:t xml:space="preserve"> wniosków w danym miesiącu, w składach niegwarantujących zapewnienia bezstronności i transparentności działania, </w:t>
            </w:r>
          </w:p>
          <w:p w:rsidR="00E00DC8" w:rsidRPr="00740F27" w:rsidRDefault="00740F27" w:rsidP="00740F27">
            <w:pPr>
              <w:spacing w:after="120"/>
              <w:jc w:val="both"/>
            </w:pPr>
            <w:r>
              <w:t xml:space="preserve">- </w:t>
            </w:r>
            <w:r w:rsidR="00E00DC8" w:rsidRPr="00740F27">
              <w:t>niewłaściwy obieg kancelaryjny wniosków o przyznanie dofinansowania z ZFŚS, przez co nie uwidaczniano na nich daty wpływu,</w:t>
            </w:r>
          </w:p>
          <w:p w:rsidR="001A0E13" w:rsidRPr="00BF2975" w:rsidRDefault="00740F27" w:rsidP="00BF2975">
            <w:pPr>
              <w:suppressAutoHyphens/>
              <w:jc w:val="both"/>
              <w:rPr>
                <w:bCs/>
              </w:rPr>
            </w:pPr>
            <w:r>
              <w:t xml:space="preserve">- </w:t>
            </w:r>
            <w:r w:rsidR="00E00DC8" w:rsidRPr="00BF2975">
              <w:t>stosowanie nieaktualnych od 2013 r. formularzy wniosków o dofinansowanie z ZFŚS</w:t>
            </w:r>
            <w:r>
              <w:t>,</w:t>
            </w:r>
          </w:p>
        </w:tc>
        <w:tc>
          <w:tcPr>
            <w:tcW w:w="5103" w:type="dxa"/>
          </w:tcPr>
          <w:p w:rsidR="00DB74DF" w:rsidRDefault="00247149" w:rsidP="00DB74DF">
            <w:pPr>
              <w:spacing w:after="120"/>
              <w:jc w:val="both"/>
            </w:pPr>
            <w:r>
              <w:lastRenderedPageBreak/>
              <w:t xml:space="preserve">- </w:t>
            </w:r>
            <w:r w:rsidR="00EC4F21" w:rsidRPr="00247149">
              <w:t>zobowiąza</w:t>
            </w:r>
            <w:r>
              <w:t xml:space="preserve">ć </w:t>
            </w:r>
            <w:r w:rsidR="00EC4F21" w:rsidRPr="00247149">
              <w:t>członków komisji ds. przyznawania świadczeń z ZFŚS oraz pracownika ds. socjalnych do rzetelniejszego weryfikowania wniosków o przyznanie dofinansowania z tego funduszu (w tym ich treści oraz opisywania czy obliczeń)</w:t>
            </w:r>
            <w:r w:rsidR="003539C6">
              <w:t xml:space="preserve"> </w:t>
            </w:r>
            <w:r w:rsidR="00EC4F21" w:rsidRPr="00247149">
              <w:t xml:space="preserve">i dokumentacji towarzyszącej, a także niewliczania do dochodu świadczeń, które nie stanowią dochodu oraz </w:t>
            </w:r>
            <w:r w:rsidR="00EC4F21" w:rsidRPr="00247149">
              <w:lastRenderedPageBreak/>
              <w:t>wzmożenie nadzoru służbowego nad działaniami przedmiotowej komisji;</w:t>
            </w:r>
          </w:p>
          <w:p w:rsidR="00EC4F21" w:rsidRPr="00DB74DF" w:rsidRDefault="00DB74DF" w:rsidP="00DB74DF">
            <w:pPr>
              <w:spacing w:after="120"/>
              <w:jc w:val="both"/>
            </w:pPr>
            <w:r>
              <w:t xml:space="preserve">- </w:t>
            </w:r>
            <w:r w:rsidR="00EC4F21" w:rsidRPr="00DB74DF">
              <w:t>zobligowa</w:t>
            </w:r>
            <w:r>
              <w:t xml:space="preserve">ć </w:t>
            </w:r>
            <w:r w:rsidR="00EC4F21" w:rsidRPr="00DB74DF">
              <w:t>przewodniczącego komisji ds. przyznawania świadczeń z ZFŚS do zwoływania posiedzeń w odpowiednich terminach, w składach zapewniających bezstronność i transparentność działania, z jednoczesnym rozważeniem wprowadzenia zmian do wewnętrznych regulacji prawnych w zakresie funkcjonowania przedmiotowej komisji, ograniczających niepożądane działania;</w:t>
            </w:r>
          </w:p>
          <w:p w:rsidR="00EC4F21" w:rsidRPr="008E3E9A" w:rsidRDefault="008E3E9A" w:rsidP="008E3E9A">
            <w:pPr>
              <w:spacing w:after="120"/>
              <w:jc w:val="both"/>
            </w:pPr>
            <w:r>
              <w:t xml:space="preserve">- </w:t>
            </w:r>
            <w:r w:rsidR="00EC4F21" w:rsidRPr="008E3E9A">
              <w:t>zorganizowa</w:t>
            </w:r>
            <w:r>
              <w:t>ć obieg</w:t>
            </w:r>
            <w:r w:rsidR="00EC4F21" w:rsidRPr="008E3E9A">
              <w:t xml:space="preserve"> wniosków o przyznanie dofinansowania z ZFŚS we właściwy sposób, aby były na nich uwidocznione daty wpływu,</w:t>
            </w:r>
          </w:p>
          <w:p w:rsidR="00EC4F21" w:rsidRPr="008E3E9A" w:rsidRDefault="008E3E9A" w:rsidP="008E3E9A">
            <w:pPr>
              <w:spacing w:after="120"/>
              <w:jc w:val="both"/>
            </w:pPr>
            <w:r>
              <w:t xml:space="preserve">- </w:t>
            </w:r>
            <w:r w:rsidR="00EC4F21" w:rsidRPr="008E3E9A">
              <w:t>spowodowa</w:t>
            </w:r>
            <w:r>
              <w:t xml:space="preserve">ć, </w:t>
            </w:r>
            <w:r w:rsidR="00EC4F21" w:rsidRPr="008E3E9A">
              <w:t xml:space="preserve"> aby stosowane formularze wniosków </w:t>
            </w:r>
            <w:r w:rsidR="001479D9">
              <w:t xml:space="preserve">            </w:t>
            </w:r>
            <w:r w:rsidR="00EC4F21" w:rsidRPr="008E3E9A">
              <w:t xml:space="preserve">o dofinansowanie z ZFŚS były zgodne </w:t>
            </w:r>
            <w:r w:rsidR="006E7C08">
              <w:t xml:space="preserve">                                    </w:t>
            </w:r>
            <w:r w:rsidR="00EC4F21" w:rsidRPr="008E3E9A">
              <w:t>z obowiązującym wzorem,</w:t>
            </w:r>
          </w:p>
          <w:p w:rsidR="00EC4F21" w:rsidRPr="008E3E9A" w:rsidRDefault="008E3E9A" w:rsidP="008E3E9A">
            <w:pPr>
              <w:spacing w:after="120"/>
              <w:jc w:val="both"/>
            </w:pPr>
            <w:r>
              <w:t>- zobligować</w:t>
            </w:r>
            <w:r w:rsidR="00EC4F21" w:rsidRPr="008E3E9A">
              <w:t xml:space="preserve"> komisj</w:t>
            </w:r>
            <w:r w:rsidR="00E85C03">
              <w:t>e</w:t>
            </w:r>
            <w:r w:rsidR="00EC4F21" w:rsidRPr="008E3E9A">
              <w:t xml:space="preserve"> ds. przyznawania świadczeń </w:t>
            </w:r>
            <w:r w:rsidR="00796EBA">
              <w:t xml:space="preserve">                    </w:t>
            </w:r>
            <w:r w:rsidR="00EC4F21" w:rsidRPr="008E3E9A">
              <w:t xml:space="preserve">z ZFŚS oraz pracownika ds. socjalnych do ponownego zweryfikowania </w:t>
            </w:r>
            <w:r w:rsidR="00E85C03">
              <w:t xml:space="preserve">złożonych </w:t>
            </w:r>
            <w:r w:rsidR="000B7C48">
              <w:t>wniosków</w:t>
            </w:r>
            <w:r w:rsidR="00EC4F21" w:rsidRPr="008E3E9A">
              <w:rPr>
                <w:bCs/>
              </w:rPr>
              <w:t xml:space="preserve">, którym naliczono za mało przysługującego świadczenia dopłaty do wypoczynku indywidualnego za 2017 r., </w:t>
            </w:r>
            <w:r w:rsidR="00EC4F21" w:rsidRPr="008E3E9A">
              <w:rPr>
                <w:bCs/>
              </w:rPr>
              <w:br/>
              <w:t xml:space="preserve">a także wniosku </w:t>
            </w:r>
            <w:r w:rsidR="000B7C48">
              <w:rPr>
                <w:bCs/>
              </w:rPr>
              <w:t xml:space="preserve">w którym </w:t>
            </w:r>
            <w:r w:rsidR="00EC4F21" w:rsidRPr="008E3E9A">
              <w:rPr>
                <w:bCs/>
              </w:rPr>
              <w:t xml:space="preserve"> naliczono świadc</w:t>
            </w:r>
            <w:r w:rsidR="006E7C08">
              <w:rPr>
                <w:bCs/>
              </w:rPr>
              <w:t>zenie  wyższe niż przysługujące,</w:t>
            </w:r>
            <w:r w:rsidR="00EC4F21" w:rsidRPr="008E3E9A">
              <w:rPr>
                <w:bCs/>
              </w:rPr>
              <w:t xml:space="preserve"> </w:t>
            </w:r>
          </w:p>
          <w:p w:rsidR="001A0E13" w:rsidRPr="00BF2975" w:rsidRDefault="00122FFB" w:rsidP="006E7C08">
            <w:pPr>
              <w:spacing w:after="120"/>
              <w:jc w:val="both"/>
            </w:pPr>
            <w:r>
              <w:rPr>
                <w:bCs/>
              </w:rPr>
              <w:t xml:space="preserve">- </w:t>
            </w:r>
            <w:r w:rsidR="00EC4F21" w:rsidRPr="00122FFB">
              <w:rPr>
                <w:bCs/>
              </w:rPr>
              <w:t>zapozna</w:t>
            </w:r>
            <w:r>
              <w:rPr>
                <w:bCs/>
              </w:rPr>
              <w:t xml:space="preserve">ć </w:t>
            </w:r>
            <w:r w:rsidR="00EC4F21" w:rsidRPr="00122FFB">
              <w:rPr>
                <w:bCs/>
              </w:rPr>
              <w:t>komisj</w:t>
            </w:r>
            <w:r w:rsidR="00CF0E99">
              <w:rPr>
                <w:bCs/>
              </w:rPr>
              <w:t>e</w:t>
            </w:r>
            <w:r w:rsidR="00EC4F21" w:rsidRPr="00122FFB">
              <w:rPr>
                <w:bCs/>
              </w:rPr>
              <w:t xml:space="preserve"> ze zmianami do zarządzenia</w:t>
            </w:r>
            <w:r w:rsidR="00EC4F21" w:rsidRPr="00122FFB">
              <w:t xml:space="preserve"> </w:t>
            </w:r>
            <w:r w:rsidR="006E7C08">
              <w:t xml:space="preserve">                    </w:t>
            </w:r>
            <w:r w:rsidR="00EC4F21" w:rsidRPr="00122FFB">
              <w:t xml:space="preserve">nr 40/2011 Komendanta Wojewódzkiego Policji </w:t>
            </w:r>
            <w:r w:rsidR="006E7C08">
              <w:t xml:space="preserve">                     </w:t>
            </w:r>
            <w:r w:rsidR="00EC4F21" w:rsidRPr="00122FFB">
              <w:t xml:space="preserve">w Gorzowie Wlkp. z dnia 21 kwietnia 2011 r. </w:t>
            </w:r>
            <w:r w:rsidR="002A4764">
              <w:t xml:space="preserve">                         </w:t>
            </w:r>
            <w:r w:rsidR="00EC4F21" w:rsidRPr="00122FFB">
              <w:t>w sprawie wprowadzenia regulaminu korzystania ze środków zakładowego funduszu świadczeń socjalnych oraz przyznawania świadczeń z tego funduszu pracownikom cywilnym Komendy Wojewódzkiej Policji, Komend Miejskich oraz Komend Powiatowych Policji woj. lubuskiego</w:t>
            </w:r>
            <w:r w:rsidR="006E7C08">
              <w:rPr>
                <w:bCs/>
              </w:rPr>
              <w:t>,</w:t>
            </w:r>
          </w:p>
        </w:tc>
        <w:tc>
          <w:tcPr>
            <w:tcW w:w="2126" w:type="dxa"/>
          </w:tcPr>
          <w:p w:rsidR="001A0E13" w:rsidRDefault="00620EA0" w:rsidP="00323256">
            <w:pPr>
              <w:jc w:val="center"/>
            </w:pPr>
            <w:r>
              <w:rPr>
                <w:sz w:val="24"/>
                <w:szCs w:val="24"/>
              </w:rPr>
              <w:lastRenderedPageBreak/>
              <w:t>z</w:t>
            </w:r>
            <w:r w:rsidR="00AE1F8D">
              <w:rPr>
                <w:sz w:val="24"/>
                <w:szCs w:val="24"/>
              </w:rPr>
              <w:t>realizowane</w:t>
            </w:r>
          </w:p>
        </w:tc>
      </w:tr>
      <w:tr w:rsidR="0028619D" w:rsidTr="004F3F19">
        <w:tc>
          <w:tcPr>
            <w:tcW w:w="14743" w:type="dxa"/>
            <w:gridSpan w:val="4"/>
          </w:tcPr>
          <w:p w:rsidR="0028619D" w:rsidRDefault="0028619D" w:rsidP="0028619D">
            <w:pPr>
              <w:rPr>
                <w:b/>
              </w:rPr>
            </w:pPr>
            <w:r w:rsidRPr="001C5E92">
              <w:rPr>
                <w:b/>
              </w:rPr>
              <w:lastRenderedPageBreak/>
              <w:t>B</w:t>
            </w:r>
            <w:r>
              <w:rPr>
                <w:b/>
              </w:rPr>
              <w:t xml:space="preserve">  </w:t>
            </w:r>
            <w:r w:rsidRPr="001C5E92">
              <w:rPr>
                <w:b/>
              </w:rPr>
              <w:t>Gospodarowanie majątkiem publicznym</w:t>
            </w:r>
          </w:p>
          <w:p w:rsidR="00E00DC8" w:rsidRDefault="00E00DC8" w:rsidP="0028619D"/>
        </w:tc>
      </w:tr>
      <w:tr w:rsidR="009B32D6" w:rsidTr="00323256">
        <w:tc>
          <w:tcPr>
            <w:tcW w:w="2127" w:type="dxa"/>
          </w:tcPr>
          <w:p w:rsidR="009B32D6" w:rsidRDefault="009B32D6" w:rsidP="00323256">
            <w:pPr>
              <w:jc w:val="center"/>
            </w:pPr>
          </w:p>
        </w:tc>
        <w:tc>
          <w:tcPr>
            <w:tcW w:w="5387" w:type="dxa"/>
          </w:tcPr>
          <w:p w:rsidR="009B32D6" w:rsidRDefault="00DC46E3" w:rsidP="00323256">
            <w:pPr>
              <w:suppressAutoHyphens/>
              <w:jc w:val="both"/>
            </w:pPr>
            <w:r>
              <w:t xml:space="preserve">- </w:t>
            </w:r>
            <w:r w:rsidR="00A00F7B">
              <w:t>niewłaściwe p</w:t>
            </w:r>
            <w:r w:rsidR="00A00F7B" w:rsidRPr="00257693">
              <w:t>rowadzenie ewidencji magazynowej materiałów pędnych i smarów</w:t>
            </w:r>
            <w:r w:rsidR="00A00F7B">
              <w:t xml:space="preserve"> na podstawie dokumentów stanowiących podstawę przyjęcia do magazynu</w:t>
            </w:r>
          </w:p>
        </w:tc>
        <w:tc>
          <w:tcPr>
            <w:tcW w:w="5103" w:type="dxa"/>
          </w:tcPr>
          <w:p w:rsidR="009B32D6" w:rsidRPr="009B3FC2" w:rsidRDefault="009B32D6" w:rsidP="00450F57">
            <w:pPr>
              <w:suppressAutoHyphens/>
              <w:jc w:val="both"/>
              <w:rPr>
                <w:sz w:val="24"/>
                <w:szCs w:val="24"/>
              </w:rPr>
            </w:pPr>
            <w:r w:rsidRPr="009B3FC2">
              <w:rPr>
                <w:sz w:val="24"/>
                <w:szCs w:val="24"/>
              </w:rPr>
              <w:t>- zobowiąza</w:t>
            </w:r>
            <w:r>
              <w:rPr>
                <w:sz w:val="24"/>
                <w:szCs w:val="24"/>
              </w:rPr>
              <w:t>ć</w:t>
            </w:r>
            <w:r w:rsidRPr="009B3FC2">
              <w:rPr>
                <w:sz w:val="24"/>
                <w:szCs w:val="24"/>
              </w:rPr>
              <w:t xml:space="preserve"> </w:t>
            </w:r>
            <w:r w:rsidR="00A00F7B">
              <w:t>osobę odpowiedzialną za prowadzenie spraw związanych z gospodarką transportową do ponownego zapoznania się z zarządzeniem nr 66 KGP z dnia 9 października 2014 r.</w:t>
            </w:r>
            <w:r w:rsidR="00597F8C">
              <w:t>,</w:t>
            </w:r>
            <w:r w:rsidR="00A00F7B">
              <w:t xml:space="preserve"> </w:t>
            </w:r>
          </w:p>
        </w:tc>
        <w:tc>
          <w:tcPr>
            <w:tcW w:w="2126" w:type="dxa"/>
          </w:tcPr>
          <w:p w:rsidR="009B32D6" w:rsidRDefault="00A00F7B" w:rsidP="00323256">
            <w:pPr>
              <w:jc w:val="center"/>
            </w:pPr>
            <w:r>
              <w:rPr>
                <w:sz w:val="24"/>
                <w:szCs w:val="24"/>
              </w:rPr>
              <w:t>zrealizowane</w:t>
            </w:r>
          </w:p>
        </w:tc>
      </w:tr>
      <w:tr w:rsidR="00A00F7B" w:rsidTr="00323256">
        <w:tc>
          <w:tcPr>
            <w:tcW w:w="2127" w:type="dxa"/>
          </w:tcPr>
          <w:p w:rsidR="00A00F7B" w:rsidRPr="001C5E92" w:rsidRDefault="00A00F7B" w:rsidP="00323256">
            <w:pPr>
              <w:jc w:val="center"/>
              <w:rPr>
                <w:b/>
              </w:rPr>
            </w:pPr>
          </w:p>
        </w:tc>
        <w:tc>
          <w:tcPr>
            <w:tcW w:w="5387" w:type="dxa"/>
          </w:tcPr>
          <w:p w:rsidR="00A00F7B" w:rsidRDefault="00A00F7B" w:rsidP="00323256">
            <w:pPr>
              <w:suppressAutoHyphens/>
              <w:jc w:val="both"/>
            </w:pPr>
            <w:r>
              <w:t>- nierzetelne dokumentowanie użytkowania sprzętu transportowego,</w:t>
            </w:r>
          </w:p>
        </w:tc>
        <w:tc>
          <w:tcPr>
            <w:tcW w:w="5103" w:type="dxa"/>
          </w:tcPr>
          <w:p w:rsidR="00A00F7B" w:rsidRPr="009B3FC2" w:rsidRDefault="00A00F7B" w:rsidP="00F55B06">
            <w:pPr>
              <w:suppressAutoHyphens/>
              <w:jc w:val="both"/>
            </w:pPr>
            <w:r>
              <w:t xml:space="preserve">- zobowiązać podległych policjantów </w:t>
            </w:r>
            <w:r w:rsidRPr="00B15664">
              <w:t xml:space="preserve">do rzetelnego wypełniania </w:t>
            </w:r>
            <w:r>
              <w:t>książek kontroli pojazdu</w:t>
            </w:r>
            <w:r w:rsidR="00597F8C">
              <w:t>,</w:t>
            </w:r>
          </w:p>
        </w:tc>
        <w:tc>
          <w:tcPr>
            <w:tcW w:w="2126" w:type="dxa"/>
          </w:tcPr>
          <w:p w:rsidR="00A00F7B" w:rsidRDefault="00A00F7B" w:rsidP="00323256">
            <w:pPr>
              <w:jc w:val="center"/>
            </w:pPr>
            <w:r>
              <w:rPr>
                <w:sz w:val="24"/>
                <w:szCs w:val="24"/>
              </w:rPr>
              <w:t>zrealizowane</w:t>
            </w:r>
          </w:p>
        </w:tc>
      </w:tr>
      <w:tr w:rsidR="00A00F7B" w:rsidTr="00323256">
        <w:tc>
          <w:tcPr>
            <w:tcW w:w="2127" w:type="dxa"/>
          </w:tcPr>
          <w:p w:rsidR="00A00F7B" w:rsidRPr="001C5E92" w:rsidRDefault="00A00F7B" w:rsidP="00323256">
            <w:pPr>
              <w:jc w:val="center"/>
              <w:rPr>
                <w:b/>
              </w:rPr>
            </w:pPr>
          </w:p>
        </w:tc>
        <w:tc>
          <w:tcPr>
            <w:tcW w:w="5387" w:type="dxa"/>
          </w:tcPr>
          <w:p w:rsidR="00A00F7B" w:rsidRDefault="00A00F7B" w:rsidP="00A00F7B">
            <w:pPr>
              <w:suppressAutoHyphens/>
              <w:jc w:val="both"/>
            </w:pPr>
            <w:r>
              <w:t xml:space="preserve">- niezachowanie przebiegu </w:t>
            </w:r>
            <w:proofErr w:type="spellStart"/>
            <w:r>
              <w:t>międzyobsługowego</w:t>
            </w:r>
            <w:proofErr w:type="spellEnd"/>
            <w:r>
              <w:t xml:space="preserve"> wykonania obsługi okresowej OT-2,</w:t>
            </w:r>
          </w:p>
        </w:tc>
        <w:tc>
          <w:tcPr>
            <w:tcW w:w="5103" w:type="dxa"/>
          </w:tcPr>
          <w:p w:rsidR="00A00F7B" w:rsidRPr="009B3FC2" w:rsidRDefault="00A00F7B" w:rsidP="00323256">
            <w:pPr>
              <w:suppressAutoHyphens/>
              <w:jc w:val="both"/>
            </w:pPr>
            <w:r>
              <w:t xml:space="preserve">- zobowiązać podległych policjantów </w:t>
            </w:r>
            <w:r w:rsidRPr="00B15664">
              <w:t xml:space="preserve"> do</w:t>
            </w:r>
            <w:r>
              <w:t xml:space="preserve"> przestrzegania przebiegów </w:t>
            </w:r>
            <w:proofErr w:type="spellStart"/>
            <w:r>
              <w:t>międzyobsługowych</w:t>
            </w:r>
            <w:proofErr w:type="spellEnd"/>
            <w:r>
              <w:t xml:space="preserve"> do przeprowadzenia obsługi OT-2,</w:t>
            </w:r>
          </w:p>
        </w:tc>
        <w:tc>
          <w:tcPr>
            <w:tcW w:w="2126" w:type="dxa"/>
          </w:tcPr>
          <w:p w:rsidR="00A00F7B" w:rsidRDefault="00A00F7B" w:rsidP="00323256">
            <w:pPr>
              <w:jc w:val="center"/>
            </w:pPr>
            <w:r>
              <w:rPr>
                <w:sz w:val="24"/>
                <w:szCs w:val="24"/>
              </w:rPr>
              <w:t>zrealizowane</w:t>
            </w:r>
          </w:p>
        </w:tc>
      </w:tr>
      <w:tr w:rsidR="00740F06" w:rsidTr="00323256">
        <w:tc>
          <w:tcPr>
            <w:tcW w:w="2127" w:type="dxa"/>
          </w:tcPr>
          <w:p w:rsidR="00740F06" w:rsidRPr="001C5E92" w:rsidRDefault="00740F06" w:rsidP="00323256">
            <w:pPr>
              <w:jc w:val="center"/>
              <w:rPr>
                <w:b/>
              </w:rPr>
            </w:pPr>
          </w:p>
        </w:tc>
        <w:tc>
          <w:tcPr>
            <w:tcW w:w="5387" w:type="dxa"/>
          </w:tcPr>
          <w:p w:rsidR="00740F06" w:rsidRDefault="00740F06" w:rsidP="00A00F7B">
            <w:pPr>
              <w:suppressAutoHyphens/>
              <w:jc w:val="both"/>
            </w:pPr>
            <w:r>
              <w:t>- nieprzestrzeganie terminów przeprowadzenia badań technicznych, przeglądów lub inspekcji środków transportu</w:t>
            </w:r>
            <w:r w:rsidR="00764CF1">
              <w:t>,</w:t>
            </w:r>
          </w:p>
        </w:tc>
        <w:tc>
          <w:tcPr>
            <w:tcW w:w="5103" w:type="dxa"/>
          </w:tcPr>
          <w:p w:rsidR="00740F06" w:rsidRDefault="00740F06" w:rsidP="00323256">
            <w:pPr>
              <w:suppressAutoHyphens/>
              <w:jc w:val="both"/>
            </w:pPr>
            <w:r>
              <w:t>- zobowiązać podległych policjantów do prze</w:t>
            </w:r>
            <w:r w:rsidR="00A97959">
              <w:t>strzegania terminów przeprowadza</w:t>
            </w:r>
            <w:r>
              <w:t>nia badań technicznych pojazdów</w:t>
            </w:r>
            <w:r w:rsidR="00597F8C">
              <w:t>,</w:t>
            </w:r>
          </w:p>
        </w:tc>
        <w:tc>
          <w:tcPr>
            <w:tcW w:w="2126" w:type="dxa"/>
          </w:tcPr>
          <w:p w:rsidR="00740F06" w:rsidRDefault="00FE581F" w:rsidP="00323256">
            <w:pPr>
              <w:jc w:val="center"/>
            </w:pPr>
            <w:r>
              <w:rPr>
                <w:sz w:val="24"/>
                <w:szCs w:val="24"/>
              </w:rPr>
              <w:t>zrealizowane</w:t>
            </w:r>
          </w:p>
        </w:tc>
      </w:tr>
      <w:tr w:rsidR="00A97959" w:rsidTr="00323256">
        <w:tc>
          <w:tcPr>
            <w:tcW w:w="2127" w:type="dxa"/>
          </w:tcPr>
          <w:p w:rsidR="00A97959" w:rsidRPr="001C5E92" w:rsidRDefault="00A97959" w:rsidP="00323256">
            <w:pPr>
              <w:jc w:val="center"/>
              <w:rPr>
                <w:b/>
              </w:rPr>
            </w:pPr>
          </w:p>
        </w:tc>
        <w:tc>
          <w:tcPr>
            <w:tcW w:w="5387" w:type="dxa"/>
          </w:tcPr>
          <w:p w:rsidR="00A97959" w:rsidRDefault="00A97959" w:rsidP="00B60EF0">
            <w:pPr>
              <w:suppressAutoHyphens/>
              <w:jc w:val="both"/>
            </w:pPr>
            <w:r>
              <w:t xml:space="preserve">- </w:t>
            </w:r>
            <w:r w:rsidR="00B60EF0">
              <w:t>nieterminowe rozlicza</w:t>
            </w:r>
            <w:r w:rsidR="00FE581F">
              <w:t>nie kierując</w:t>
            </w:r>
            <w:r w:rsidR="00B60EF0">
              <w:t xml:space="preserve">ego sprzętem transportowym oraz </w:t>
            </w:r>
            <w:r w:rsidR="00FE581F">
              <w:t>konserwatora agregatu</w:t>
            </w:r>
            <w:r w:rsidR="00B60EF0">
              <w:t xml:space="preserve">, </w:t>
            </w:r>
            <w:r w:rsidR="00FE581F">
              <w:t xml:space="preserve"> ze zużycia paliwa oraz ilości </w:t>
            </w:r>
            <w:proofErr w:type="spellStart"/>
            <w:r w:rsidR="00FE581F">
              <w:t>mps</w:t>
            </w:r>
            <w:proofErr w:type="spellEnd"/>
            <w:r w:rsidR="00764CF1">
              <w:t>,</w:t>
            </w:r>
          </w:p>
        </w:tc>
        <w:tc>
          <w:tcPr>
            <w:tcW w:w="5103" w:type="dxa"/>
          </w:tcPr>
          <w:p w:rsidR="00A97959" w:rsidRDefault="00B60EF0" w:rsidP="00B60EF0">
            <w:pPr>
              <w:suppressAutoHyphens/>
              <w:jc w:val="both"/>
            </w:pPr>
            <w:r>
              <w:t xml:space="preserve">- terminowo rozliczać zużycie paliwa w pojazdach, agregacie i sprzęcie gospodarczych, </w:t>
            </w:r>
          </w:p>
        </w:tc>
        <w:tc>
          <w:tcPr>
            <w:tcW w:w="2126" w:type="dxa"/>
          </w:tcPr>
          <w:p w:rsidR="00A97959" w:rsidRDefault="00FE581F" w:rsidP="00323256">
            <w:pPr>
              <w:jc w:val="center"/>
            </w:pPr>
            <w:r>
              <w:rPr>
                <w:sz w:val="24"/>
                <w:szCs w:val="24"/>
              </w:rPr>
              <w:t>zrealizowane</w:t>
            </w:r>
          </w:p>
        </w:tc>
      </w:tr>
      <w:tr w:rsidR="00DD6D1E" w:rsidTr="004F424A">
        <w:tc>
          <w:tcPr>
            <w:tcW w:w="14743" w:type="dxa"/>
            <w:gridSpan w:val="4"/>
          </w:tcPr>
          <w:p w:rsidR="00DD6D1E" w:rsidRDefault="00DD6D1E" w:rsidP="00DD6D1E">
            <w:pPr>
              <w:rPr>
                <w:b/>
              </w:rPr>
            </w:pPr>
            <w:r w:rsidRPr="00657B15">
              <w:rPr>
                <w:b/>
              </w:rPr>
              <w:t>C</w:t>
            </w:r>
            <w:r>
              <w:rPr>
                <w:b/>
              </w:rPr>
              <w:t xml:space="preserve"> W</w:t>
            </w:r>
            <w:r w:rsidRPr="00657B15">
              <w:rPr>
                <w:b/>
              </w:rPr>
              <w:t>ykonywanie zadań merytorycznych</w:t>
            </w:r>
          </w:p>
          <w:p w:rsidR="00DD6D1E" w:rsidRDefault="00DD6D1E" w:rsidP="00DD6D1E"/>
        </w:tc>
      </w:tr>
      <w:tr w:rsidR="009B32D6" w:rsidTr="00323256">
        <w:tc>
          <w:tcPr>
            <w:tcW w:w="2127" w:type="dxa"/>
          </w:tcPr>
          <w:p w:rsidR="009B32D6" w:rsidRDefault="009B32D6" w:rsidP="00323256">
            <w:pPr>
              <w:jc w:val="center"/>
            </w:pPr>
          </w:p>
        </w:tc>
        <w:tc>
          <w:tcPr>
            <w:tcW w:w="5387" w:type="dxa"/>
          </w:tcPr>
          <w:p w:rsidR="00045389" w:rsidRDefault="00045389" w:rsidP="003B2440">
            <w:pPr>
              <w:jc w:val="both"/>
              <w:rPr>
                <w:bCs/>
              </w:rPr>
            </w:pPr>
            <w:r>
              <w:rPr>
                <w:bCs/>
              </w:rPr>
              <w:t>przypadki:</w:t>
            </w:r>
          </w:p>
          <w:p w:rsidR="005B07EB" w:rsidRDefault="005B07EB" w:rsidP="003B2440">
            <w:pPr>
              <w:jc w:val="both"/>
              <w:rPr>
                <w:bCs/>
              </w:rPr>
            </w:pPr>
          </w:p>
          <w:p w:rsidR="009B32D6" w:rsidRDefault="00E74CCA" w:rsidP="003B2440">
            <w:pPr>
              <w:jc w:val="both"/>
              <w:rPr>
                <w:bCs/>
              </w:rPr>
            </w:pPr>
            <w:r>
              <w:rPr>
                <w:bCs/>
              </w:rPr>
              <w:t xml:space="preserve">- </w:t>
            </w:r>
            <w:r w:rsidR="00E7254D">
              <w:t xml:space="preserve"> bezpodstawne</w:t>
            </w:r>
            <w:r w:rsidR="006801C6">
              <w:t>go łączenia</w:t>
            </w:r>
            <w:r w:rsidR="00E7254D">
              <w:t xml:space="preserve"> spraw o różne czyny do jednego postępowania, w których następnie </w:t>
            </w:r>
            <w:r w:rsidR="00E7254D" w:rsidRPr="005566A8">
              <w:t xml:space="preserve">sporządzano </w:t>
            </w:r>
            <w:r w:rsidR="00E7254D" w:rsidRPr="005566A8">
              <w:rPr>
                <w:bCs/>
              </w:rPr>
              <w:t>postanowienia o umorzeniu postępowania z powodu niewykrycia sprawcy z nieprawidłowym zastosowaniem konstrukcji czynu ciągłego, co skutkowało wykazaniem na formularzu KSIP i następnie rejestracją w systemie zakończenia jednego niewykrytego czynu</w:t>
            </w:r>
            <w:r w:rsidR="003B2440">
              <w:rPr>
                <w:bCs/>
              </w:rPr>
              <w:t xml:space="preserve"> </w:t>
            </w:r>
            <w:r w:rsidR="00E7254D" w:rsidRPr="005566A8">
              <w:rPr>
                <w:bCs/>
              </w:rPr>
              <w:t xml:space="preserve"> zamiast faktycznej ilości występującej w postępowaniu</w:t>
            </w:r>
            <w:r w:rsidR="003B2440">
              <w:rPr>
                <w:bCs/>
              </w:rPr>
              <w:t xml:space="preserve">, </w:t>
            </w:r>
            <w:r w:rsidR="00E7254D" w:rsidRPr="005566A8">
              <w:rPr>
                <w:bCs/>
              </w:rPr>
              <w:t xml:space="preserve"> </w:t>
            </w:r>
          </w:p>
          <w:p w:rsidR="00B00242" w:rsidRDefault="00B00242" w:rsidP="00B00242">
            <w:pPr>
              <w:rPr>
                <w:bCs/>
              </w:rPr>
            </w:pPr>
          </w:p>
          <w:p w:rsidR="00EE7671" w:rsidRDefault="00B00242" w:rsidP="00E06EE5">
            <w:pPr>
              <w:jc w:val="both"/>
              <w:rPr>
                <w:bCs/>
                <w:i/>
              </w:rPr>
            </w:pPr>
            <w:r>
              <w:rPr>
                <w:bCs/>
              </w:rPr>
              <w:t>-  b</w:t>
            </w:r>
            <w:r>
              <w:t>rak</w:t>
            </w:r>
            <w:r w:rsidR="006801C6">
              <w:t>u</w:t>
            </w:r>
            <w:r>
              <w:t xml:space="preserve"> zarejestrowania formularzem KSIP 12 dwóch czynów w formie usiłowania</w:t>
            </w:r>
            <w:r w:rsidR="00E06EE5">
              <w:t xml:space="preserve"> </w:t>
            </w:r>
            <w:r>
              <w:t xml:space="preserve"> – jedna sprawa – niezgodnie z § 28 ust. 1 </w:t>
            </w:r>
            <w:r w:rsidRPr="003B00B0">
              <w:rPr>
                <w:bCs/>
                <w:i/>
              </w:rPr>
              <w:t>Decyzji nr 125 Komendanta Głównego</w:t>
            </w:r>
            <w:r>
              <w:rPr>
                <w:bCs/>
                <w:i/>
              </w:rPr>
              <w:br/>
            </w:r>
            <w:r w:rsidRPr="003B00B0">
              <w:rPr>
                <w:bCs/>
                <w:i/>
              </w:rPr>
              <w:t>Policji</w:t>
            </w:r>
            <w:r>
              <w:rPr>
                <w:bCs/>
                <w:i/>
              </w:rPr>
              <w:t xml:space="preserve"> </w:t>
            </w:r>
            <w:r w:rsidRPr="003B00B0">
              <w:rPr>
                <w:bCs/>
                <w:i/>
              </w:rPr>
              <w:t xml:space="preserve">w dnia 5 kwietnia 2013 r. w sprawie funkcjonowania Krajowego Systemu Informacyjnego </w:t>
            </w:r>
            <w:r w:rsidRPr="003B00B0">
              <w:rPr>
                <w:bCs/>
                <w:i/>
              </w:rPr>
              <w:lastRenderedPageBreak/>
              <w:t>Policji</w:t>
            </w:r>
            <w:r w:rsidR="00E06EE5">
              <w:rPr>
                <w:bCs/>
                <w:i/>
              </w:rPr>
              <w:t xml:space="preserve">, </w:t>
            </w:r>
          </w:p>
          <w:p w:rsidR="004F6C5E" w:rsidRDefault="004F6C5E" w:rsidP="00E06EE5">
            <w:pPr>
              <w:jc w:val="both"/>
              <w:rPr>
                <w:bCs/>
                <w:i/>
              </w:rPr>
            </w:pPr>
          </w:p>
          <w:p w:rsidR="004F6C5E" w:rsidRDefault="004F6C5E" w:rsidP="004F6C5E">
            <w:pPr>
              <w:jc w:val="both"/>
              <w:rPr>
                <w:i/>
              </w:rPr>
            </w:pPr>
            <w:r>
              <w:rPr>
                <w:bCs/>
              </w:rPr>
              <w:t>- b</w:t>
            </w:r>
            <w:r>
              <w:t>raku aprobaty przełożonego na postanowieniach                            o umorzeniu dochodzenia i wpisaniu</w:t>
            </w:r>
            <w:r>
              <w:br/>
              <w:t xml:space="preserve">do rejestru przestępstw oraz umorzenia dochodzenia –                       we wszystkich sprawach zakończonych w ten sposób – niezgodnie z </w:t>
            </w:r>
            <w:r w:rsidRPr="00B55019">
              <w:rPr>
                <w:i/>
              </w:rPr>
              <w:t xml:space="preserve">§11 Zarządzenia Nr 25 </w:t>
            </w:r>
            <w:r>
              <w:rPr>
                <w:i/>
              </w:rPr>
              <w:t>KGP</w:t>
            </w:r>
            <w:r w:rsidRPr="0082788F">
              <w:rPr>
                <w:i/>
              </w:rPr>
              <w:t>,</w:t>
            </w:r>
          </w:p>
          <w:p w:rsidR="004F6C5E" w:rsidRDefault="004F6C5E" w:rsidP="004F6C5E">
            <w:pPr>
              <w:jc w:val="both"/>
            </w:pPr>
          </w:p>
          <w:p w:rsidR="004F6C5E" w:rsidRDefault="004F6C5E" w:rsidP="004F6C5E">
            <w:pPr>
              <w:jc w:val="both"/>
            </w:pPr>
            <w:r>
              <w:rPr>
                <w:bCs/>
              </w:rPr>
              <w:t xml:space="preserve">- </w:t>
            </w:r>
            <w:r>
              <w:t xml:space="preserve">przechowywanie formularzy KSIP świadczących                          o dokonanych rejestracjach poza aktami kontrolnymi postępowania przez funkcjonariuszy prowadzących postępowania przygotowawcze, </w:t>
            </w:r>
          </w:p>
          <w:p w:rsidR="004F6C5E" w:rsidRDefault="004F6C5E" w:rsidP="004F6C5E">
            <w:pPr>
              <w:jc w:val="both"/>
            </w:pPr>
          </w:p>
          <w:p w:rsidR="00EE6D93" w:rsidRDefault="004F6C5E" w:rsidP="004F6C5E">
            <w:pPr>
              <w:jc w:val="both"/>
            </w:pPr>
            <w:r>
              <w:t>- niezachowania terminów rejestracji informacji w KSIP w związku z prowadzonymi postępowaniami przygotowawczymi, a także braku ich modyfikacji,</w:t>
            </w:r>
          </w:p>
          <w:p w:rsidR="004F6C5E" w:rsidRDefault="004F6C5E" w:rsidP="004F6C5E">
            <w:pPr>
              <w:jc w:val="both"/>
            </w:pPr>
          </w:p>
          <w:p w:rsidR="004F6C5E" w:rsidRDefault="004F6C5E" w:rsidP="004F6C5E">
            <w:pPr>
              <w:jc w:val="both"/>
              <w:rPr>
                <w:bCs/>
              </w:rPr>
            </w:pPr>
            <w:r>
              <w:rPr>
                <w:bCs/>
                <w:i/>
              </w:rPr>
              <w:t xml:space="preserve">- </w:t>
            </w:r>
            <w:r>
              <w:rPr>
                <w:bCs/>
              </w:rPr>
              <w:t xml:space="preserve">ujęcia informacji podlegających rejestracji w bazie KSIP odrębnymi formularzami w jednym formularzu „zbiorczym”, </w:t>
            </w:r>
          </w:p>
          <w:p w:rsidR="004F6C5E" w:rsidRDefault="004F6C5E" w:rsidP="004F6C5E">
            <w:pPr>
              <w:jc w:val="both"/>
              <w:rPr>
                <w:bCs/>
              </w:rPr>
            </w:pPr>
          </w:p>
          <w:p w:rsidR="004F6C5E" w:rsidRDefault="004F6C5E" w:rsidP="004F6C5E">
            <w:pPr>
              <w:jc w:val="both"/>
              <w:rPr>
                <w:bCs/>
              </w:rPr>
            </w:pPr>
            <w:r>
              <w:t>- dokonania</w:t>
            </w:r>
            <w:r w:rsidRPr="002164CB">
              <w:t xml:space="preserve"> rejestracji dokumentów w postaci trzech dowodów osobistych formularzem KSIP R1 – REJESTRACJA RZECZY,</w:t>
            </w:r>
          </w:p>
          <w:p w:rsidR="00657ED9" w:rsidRDefault="00657ED9" w:rsidP="00E06EE5">
            <w:pPr>
              <w:jc w:val="both"/>
              <w:rPr>
                <w:bCs/>
              </w:rPr>
            </w:pPr>
          </w:p>
          <w:p w:rsidR="00657ED9" w:rsidRDefault="00657ED9" w:rsidP="00E06EE5">
            <w:pPr>
              <w:jc w:val="both"/>
              <w:rPr>
                <w:bCs/>
              </w:rPr>
            </w:pPr>
          </w:p>
        </w:tc>
        <w:tc>
          <w:tcPr>
            <w:tcW w:w="5103" w:type="dxa"/>
          </w:tcPr>
          <w:p w:rsidR="004F6C5E" w:rsidRDefault="003B2440" w:rsidP="004F6C5E">
            <w:pPr>
              <w:contextualSpacing/>
              <w:jc w:val="both"/>
              <w:rPr>
                <w:bCs/>
              </w:rPr>
            </w:pPr>
            <w:r>
              <w:lastRenderedPageBreak/>
              <w:t>- w</w:t>
            </w:r>
            <w:r w:rsidRPr="00836067">
              <w:rPr>
                <w:bCs/>
              </w:rPr>
              <w:t>zmóc nadzór</w:t>
            </w:r>
            <w:r w:rsidR="00EE6D93">
              <w:rPr>
                <w:bCs/>
              </w:rPr>
              <w:t>,</w:t>
            </w:r>
            <w:r w:rsidR="00976C3C">
              <w:rPr>
                <w:bCs/>
              </w:rPr>
              <w:t xml:space="preserve"> przez </w:t>
            </w:r>
            <w:r w:rsidR="00B400C6">
              <w:rPr>
                <w:bCs/>
              </w:rPr>
              <w:t xml:space="preserve">upoważnione osoby, </w:t>
            </w:r>
            <w:r w:rsidRPr="00836067">
              <w:rPr>
                <w:bCs/>
              </w:rPr>
              <w:t xml:space="preserve">nad prowadzonymi postępowaniami przygotowawczymi </w:t>
            </w:r>
            <w:r w:rsidR="00EE6D93">
              <w:rPr>
                <w:bCs/>
              </w:rPr>
              <w:t xml:space="preserve">                      </w:t>
            </w:r>
            <w:r w:rsidRPr="00836067">
              <w:rPr>
                <w:bCs/>
              </w:rPr>
              <w:t xml:space="preserve">w zakresie wypełniania formularzy rejestracyjnych KSIP – zgodnie z </w:t>
            </w:r>
            <w:r w:rsidRPr="00836067">
              <w:rPr>
                <w:bCs/>
                <w:i/>
              </w:rPr>
              <w:t xml:space="preserve">§ 5 ust. 3 Decyzji nr 125 Komendanta Głównego Policji w dnia 5 kwietnia </w:t>
            </w:r>
            <w:r w:rsidR="00B400C6">
              <w:rPr>
                <w:bCs/>
                <w:i/>
              </w:rPr>
              <w:t xml:space="preserve">                              </w:t>
            </w:r>
            <w:r w:rsidRPr="00836067">
              <w:rPr>
                <w:bCs/>
                <w:i/>
              </w:rPr>
              <w:t>2013 r. w sprawie funkcjonowania Krajowego Systemu Informacyjnego Policji</w:t>
            </w:r>
            <w:r>
              <w:rPr>
                <w:bCs/>
                <w:i/>
              </w:rPr>
              <w:t>,</w:t>
            </w:r>
            <w:r w:rsidR="004F6C5E">
              <w:rPr>
                <w:bCs/>
              </w:rPr>
              <w:t xml:space="preserve"> </w:t>
            </w:r>
          </w:p>
          <w:p w:rsidR="004F6C5E" w:rsidRDefault="004F6C5E" w:rsidP="004F6C5E">
            <w:pPr>
              <w:contextualSpacing/>
              <w:jc w:val="both"/>
              <w:rPr>
                <w:bCs/>
              </w:rPr>
            </w:pPr>
          </w:p>
          <w:p w:rsidR="004F6C5E" w:rsidRDefault="004F6C5E" w:rsidP="004F6C5E">
            <w:pPr>
              <w:contextualSpacing/>
              <w:jc w:val="both"/>
              <w:rPr>
                <w:bCs/>
              </w:rPr>
            </w:pPr>
            <w:r>
              <w:rPr>
                <w:bCs/>
              </w:rPr>
              <w:t xml:space="preserve">- </w:t>
            </w:r>
            <w:r w:rsidR="00262067">
              <w:rPr>
                <w:bCs/>
              </w:rPr>
              <w:t xml:space="preserve">zobowiązać właściwych przełożonych do wzmożenia nadzoru </w:t>
            </w:r>
            <w:r w:rsidRPr="00836067">
              <w:rPr>
                <w:bCs/>
              </w:rPr>
              <w:t xml:space="preserve">nad prowadzonymi postępowaniami przygotowawczymi wynikający z </w:t>
            </w:r>
            <w:r w:rsidRPr="00836067">
              <w:rPr>
                <w:bCs/>
                <w:i/>
              </w:rPr>
              <w:t>Rozdziału 4 Zarządzenia nr 25 K</w:t>
            </w:r>
            <w:r>
              <w:rPr>
                <w:bCs/>
                <w:i/>
              </w:rPr>
              <w:t>GP</w:t>
            </w:r>
            <w:r w:rsidRPr="00836067">
              <w:rPr>
                <w:bCs/>
              </w:rPr>
              <w:t xml:space="preserve">, w szczególności w zakresie aprobowania przez przełożonego postanowień </w:t>
            </w:r>
            <w:r w:rsidR="00262067">
              <w:rPr>
                <w:bCs/>
              </w:rPr>
              <w:t xml:space="preserve">                     </w:t>
            </w:r>
            <w:r w:rsidRPr="00836067">
              <w:rPr>
                <w:bCs/>
              </w:rPr>
              <w:t>o umorzeniu dochodzenia w sprawie oraz umorzeniu dochodzenia i wpisaniu do rejestru pr</w:t>
            </w:r>
            <w:r>
              <w:rPr>
                <w:bCs/>
              </w:rPr>
              <w:t xml:space="preserve">zestępstw, </w:t>
            </w:r>
            <w:r w:rsidR="00262067">
              <w:rPr>
                <w:bCs/>
              </w:rPr>
              <w:t xml:space="preserve">                    </w:t>
            </w:r>
            <w:r>
              <w:rPr>
                <w:bCs/>
              </w:rPr>
              <w:t xml:space="preserve">a także </w:t>
            </w:r>
            <w:r w:rsidRPr="00836067">
              <w:rPr>
                <w:rStyle w:val="info-list-value-uzasadnienie"/>
                <w:bCs/>
              </w:rPr>
              <w:t xml:space="preserve">nad prawidłowością decyzji merytorycznych </w:t>
            </w:r>
            <w:r w:rsidRPr="00836067">
              <w:rPr>
                <w:rStyle w:val="info-list-value-uzasadnienie"/>
                <w:bCs/>
              </w:rPr>
              <w:lastRenderedPageBreak/>
              <w:t xml:space="preserve">podejmowanych przez </w:t>
            </w:r>
            <w:r>
              <w:rPr>
                <w:rStyle w:val="info-list-value-uzasadnienie"/>
                <w:bCs/>
              </w:rPr>
              <w:t xml:space="preserve"> niego,</w:t>
            </w:r>
            <w:r w:rsidR="00620D6B">
              <w:rPr>
                <w:rStyle w:val="info-list-value-uzasadnienie"/>
                <w:bCs/>
              </w:rPr>
              <w:t xml:space="preserve"> </w:t>
            </w:r>
            <w:r w:rsidRPr="00836067">
              <w:rPr>
                <w:rStyle w:val="info-list-value-uzasadnienie"/>
                <w:bCs/>
              </w:rPr>
              <w:t>a mogących następnie wpłynąć na ewentualne nieprawidłowe reje</w:t>
            </w:r>
            <w:r w:rsidR="00620D6B">
              <w:rPr>
                <w:rStyle w:val="info-list-value-uzasadnienie"/>
                <w:bCs/>
              </w:rPr>
              <w:t xml:space="preserve">stracje dotyczące ilości czynów </w:t>
            </w:r>
            <w:r w:rsidRPr="00836067">
              <w:rPr>
                <w:rStyle w:val="info-list-value-uzasadnienie"/>
                <w:bCs/>
              </w:rPr>
              <w:t>w prowadzonych postępowaniach</w:t>
            </w:r>
            <w:r>
              <w:rPr>
                <w:rStyle w:val="info-list-value-uzasadnienie"/>
                <w:bCs/>
              </w:rPr>
              <w:t>,</w:t>
            </w:r>
            <w:r>
              <w:rPr>
                <w:bCs/>
              </w:rPr>
              <w:t xml:space="preserve"> </w:t>
            </w:r>
          </w:p>
          <w:p w:rsidR="004F6C5E" w:rsidRDefault="004F6C5E" w:rsidP="004F6C5E">
            <w:pPr>
              <w:contextualSpacing/>
              <w:jc w:val="both"/>
              <w:rPr>
                <w:bCs/>
              </w:rPr>
            </w:pPr>
          </w:p>
          <w:p w:rsidR="004F6C5E" w:rsidRPr="0021702C" w:rsidRDefault="004F6C5E" w:rsidP="004F6C5E">
            <w:pPr>
              <w:contextualSpacing/>
              <w:jc w:val="both"/>
              <w:rPr>
                <w:bCs/>
              </w:rPr>
            </w:pPr>
            <w:r>
              <w:rPr>
                <w:bCs/>
              </w:rPr>
              <w:t>- z</w:t>
            </w:r>
            <w:r w:rsidRPr="0021702C">
              <w:rPr>
                <w:bCs/>
              </w:rPr>
              <w:t xml:space="preserve">obowiązać funkcjonariuszy </w:t>
            </w:r>
            <w:r>
              <w:rPr>
                <w:bCs/>
              </w:rPr>
              <w:t>prowadzących postępowania przygotowawcze do przest</w:t>
            </w:r>
            <w:r w:rsidRPr="0021702C">
              <w:rPr>
                <w:bCs/>
              </w:rPr>
              <w:t xml:space="preserve">rzegania </w:t>
            </w:r>
            <w:r w:rsidRPr="0021702C">
              <w:t xml:space="preserve">terminów rejestracji informacji </w:t>
            </w:r>
            <w:r>
              <w:t xml:space="preserve">lub ich modyfikacji </w:t>
            </w:r>
            <w:r w:rsidRPr="0021702C">
              <w:t xml:space="preserve">w KSIP w związku z prowadzonymi postępowaniami przygotowawczymi, </w:t>
            </w:r>
            <w:r>
              <w:t xml:space="preserve">tj. </w:t>
            </w:r>
            <w:r w:rsidRPr="0021702C">
              <w:t>zgodnie z przepisami określonymi w Decyzji nr 125</w:t>
            </w:r>
            <w:r w:rsidRPr="0021702C">
              <w:rPr>
                <w:bCs/>
                <w:color w:val="000000"/>
              </w:rPr>
              <w:t xml:space="preserve"> </w:t>
            </w:r>
            <w:r>
              <w:rPr>
                <w:bCs/>
                <w:color w:val="000000"/>
              </w:rPr>
              <w:t>KGP,</w:t>
            </w:r>
            <w:r w:rsidRPr="0021702C">
              <w:rPr>
                <w:bCs/>
              </w:rPr>
              <w:t xml:space="preserve"> </w:t>
            </w:r>
          </w:p>
          <w:p w:rsidR="0088247A" w:rsidRDefault="0088247A" w:rsidP="004F6C5E">
            <w:pPr>
              <w:pStyle w:val="Tekstprzypisudolnego"/>
              <w:jc w:val="both"/>
              <w:rPr>
                <w:sz w:val="22"/>
                <w:szCs w:val="22"/>
              </w:rPr>
            </w:pPr>
          </w:p>
          <w:p w:rsidR="004F6C5E" w:rsidRPr="004F6C5E" w:rsidRDefault="004F6C5E" w:rsidP="004F6C5E">
            <w:pPr>
              <w:pStyle w:val="Tekstprzypisudolnego"/>
              <w:jc w:val="both"/>
              <w:rPr>
                <w:sz w:val="22"/>
                <w:szCs w:val="22"/>
              </w:rPr>
            </w:pPr>
            <w:r w:rsidRPr="004F6C5E">
              <w:rPr>
                <w:sz w:val="22"/>
                <w:szCs w:val="22"/>
              </w:rPr>
              <w:t xml:space="preserve">- </w:t>
            </w:r>
            <w:r w:rsidRPr="004F6C5E">
              <w:rPr>
                <w:rStyle w:val="info-list-value-uzasadnienie"/>
                <w:bCs/>
                <w:sz w:val="22"/>
                <w:szCs w:val="22"/>
              </w:rPr>
              <w:t xml:space="preserve">obowiązać funkcjonariuszy prowadzących postępowania przygotowawcze do przekazywania danych do bazy KSIP, przy użyciu właściwych formularzy rejestracyjnych, w szczególności w zakresie rejestracji dokumentu przy użyciu druku KSIP D1 - </w:t>
            </w:r>
            <w:r w:rsidRPr="004F6C5E">
              <w:rPr>
                <w:sz w:val="22"/>
                <w:szCs w:val="22"/>
              </w:rPr>
              <w:t>REJESTRACJA DOKUMENTU</w:t>
            </w:r>
            <w:r w:rsidRPr="004F6C5E">
              <w:rPr>
                <w:rStyle w:val="info-list-value-uzasadnienie"/>
                <w:bCs/>
                <w:sz w:val="22"/>
                <w:szCs w:val="22"/>
              </w:rPr>
              <w:t xml:space="preserve"> stanowiącego Załącznik nr 22 do Decyzji </w:t>
            </w:r>
            <w:r w:rsidRPr="004F6C5E">
              <w:rPr>
                <w:sz w:val="22"/>
                <w:szCs w:val="22"/>
              </w:rPr>
              <w:t>nr 125 Komendanta Głównego Policji w sprawie funkcjonowania Krajowego Systemu Informacyjnego Policji z dnia</w:t>
            </w:r>
            <w:r>
              <w:t xml:space="preserve">           </w:t>
            </w:r>
            <w:r w:rsidRPr="004F6C5E">
              <w:rPr>
                <w:sz w:val="22"/>
                <w:szCs w:val="22"/>
              </w:rPr>
              <w:t xml:space="preserve"> 5 kwietnia 2013 r. </w:t>
            </w:r>
          </w:p>
          <w:p w:rsidR="00A8651A" w:rsidRDefault="00A8651A" w:rsidP="003C62BF">
            <w:pPr>
              <w:spacing w:after="120" w:line="276" w:lineRule="auto"/>
              <w:jc w:val="both"/>
              <w:rPr>
                <w:bCs/>
                <w:i/>
              </w:rPr>
            </w:pPr>
          </w:p>
          <w:p w:rsidR="00A8651A" w:rsidRDefault="00A8651A" w:rsidP="003C62BF">
            <w:pPr>
              <w:spacing w:after="120" w:line="276" w:lineRule="auto"/>
              <w:jc w:val="both"/>
            </w:pPr>
          </w:p>
        </w:tc>
        <w:tc>
          <w:tcPr>
            <w:tcW w:w="2126" w:type="dxa"/>
          </w:tcPr>
          <w:p w:rsidR="009B32D6" w:rsidRDefault="009B32D6" w:rsidP="00323256">
            <w:pPr>
              <w:jc w:val="center"/>
            </w:pPr>
            <w:r>
              <w:rPr>
                <w:sz w:val="24"/>
                <w:szCs w:val="24"/>
              </w:rPr>
              <w:lastRenderedPageBreak/>
              <w:t>zrealizowan</w:t>
            </w:r>
            <w:r w:rsidR="007A5432">
              <w:rPr>
                <w:sz w:val="24"/>
                <w:szCs w:val="24"/>
              </w:rPr>
              <w:t>e</w:t>
            </w:r>
          </w:p>
        </w:tc>
      </w:tr>
      <w:tr w:rsidR="00657ED9" w:rsidTr="006E7BD2">
        <w:tc>
          <w:tcPr>
            <w:tcW w:w="12617" w:type="dxa"/>
            <w:gridSpan w:val="3"/>
          </w:tcPr>
          <w:p w:rsidR="00657ED9" w:rsidRDefault="00657ED9" w:rsidP="00657ED9">
            <w:pPr>
              <w:jc w:val="both"/>
              <w:rPr>
                <w:b/>
              </w:rPr>
            </w:pPr>
            <w:r w:rsidRPr="00657B15">
              <w:rPr>
                <w:b/>
              </w:rPr>
              <w:lastRenderedPageBreak/>
              <w:t>C</w:t>
            </w:r>
            <w:r>
              <w:rPr>
                <w:b/>
              </w:rPr>
              <w:t xml:space="preserve"> W</w:t>
            </w:r>
            <w:r w:rsidRPr="00657B15">
              <w:rPr>
                <w:b/>
              </w:rPr>
              <w:t>ykonywanie zadań merytorycznych</w:t>
            </w:r>
          </w:p>
          <w:p w:rsidR="00657ED9" w:rsidRDefault="00657ED9" w:rsidP="004F6C5E">
            <w:pPr>
              <w:contextualSpacing/>
              <w:jc w:val="both"/>
            </w:pPr>
          </w:p>
        </w:tc>
        <w:tc>
          <w:tcPr>
            <w:tcW w:w="2126" w:type="dxa"/>
          </w:tcPr>
          <w:p w:rsidR="00657ED9" w:rsidRDefault="00657ED9" w:rsidP="00323256">
            <w:pPr>
              <w:jc w:val="center"/>
            </w:pPr>
          </w:p>
        </w:tc>
      </w:tr>
      <w:tr w:rsidR="00657ED9" w:rsidTr="00323256">
        <w:tc>
          <w:tcPr>
            <w:tcW w:w="2127" w:type="dxa"/>
          </w:tcPr>
          <w:p w:rsidR="00657ED9" w:rsidRDefault="00657ED9" w:rsidP="00323256">
            <w:pPr>
              <w:jc w:val="center"/>
            </w:pPr>
          </w:p>
          <w:p w:rsidR="00657ED9" w:rsidRDefault="00657ED9" w:rsidP="00323256">
            <w:pPr>
              <w:jc w:val="center"/>
            </w:pPr>
          </w:p>
          <w:p w:rsidR="00657ED9" w:rsidRDefault="00657ED9" w:rsidP="00323256">
            <w:pPr>
              <w:jc w:val="center"/>
            </w:pPr>
          </w:p>
          <w:p w:rsidR="00657ED9" w:rsidRDefault="00657ED9" w:rsidP="00323256">
            <w:pPr>
              <w:jc w:val="center"/>
            </w:pPr>
          </w:p>
        </w:tc>
        <w:tc>
          <w:tcPr>
            <w:tcW w:w="5387" w:type="dxa"/>
          </w:tcPr>
          <w:p w:rsidR="00657ED9" w:rsidRDefault="00657ED9" w:rsidP="00657ED9">
            <w:pPr>
              <w:jc w:val="both"/>
            </w:pPr>
            <w:r>
              <w:t>przypadki:</w:t>
            </w:r>
          </w:p>
          <w:p w:rsidR="00657ED9" w:rsidRDefault="00657ED9" w:rsidP="00657ED9">
            <w:pPr>
              <w:jc w:val="both"/>
            </w:pPr>
          </w:p>
          <w:p w:rsidR="00657ED9" w:rsidRPr="00CB728C" w:rsidRDefault="00657ED9" w:rsidP="00657ED9">
            <w:pPr>
              <w:spacing w:after="120"/>
              <w:jc w:val="both"/>
              <w:rPr>
                <w:bCs/>
              </w:rPr>
            </w:pPr>
            <w:r w:rsidRPr="00CB728C">
              <w:t xml:space="preserve">-  </w:t>
            </w:r>
            <w:r>
              <w:rPr>
                <w:bCs/>
              </w:rPr>
              <w:t>niestosowania</w:t>
            </w:r>
            <w:r w:rsidRPr="00CB728C">
              <w:rPr>
                <w:bCs/>
              </w:rPr>
              <w:t xml:space="preserve"> się do obowiązujących umów poprzez niewystawianie w ogóle właściwych dyspozycji oraz wystawianie niewłaściwych dyspozycji odnoszących się do umów </w:t>
            </w:r>
            <w:r>
              <w:rPr>
                <w:bCs/>
              </w:rPr>
              <w:t>w okresach ich nieobowiązywania,</w:t>
            </w:r>
          </w:p>
          <w:p w:rsidR="00657ED9" w:rsidRDefault="00657ED9" w:rsidP="003B2440">
            <w:pPr>
              <w:jc w:val="both"/>
              <w:rPr>
                <w:bCs/>
              </w:rPr>
            </w:pPr>
          </w:p>
        </w:tc>
        <w:tc>
          <w:tcPr>
            <w:tcW w:w="5103" w:type="dxa"/>
          </w:tcPr>
          <w:p w:rsidR="00657ED9" w:rsidRDefault="00657ED9" w:rsidP="00657ED9">
            <w:pPr>
              <w:spacing w:after="120"/>
              <w:jc w:val="both"/>
              <w:rPr>
                <w:bCs/>
              </w:rPr>
            </w:pPr>
          </w:p>
          <w:p w:rsidR="00657ED9" w:rsidRDefault="00657ED9" w:rsidP="00657ED9">
            <w:pPr>
              <w:spacing w:after="120"/>
              <w:jc w:val="both"/>
              <w:rPr>
                <w:bCs/>
              </w:rPr>
            </w:pPr>
            <w:r>
              <w:rPr>
                <w:bCs/>
              </w:rPr>
              <w:t xml:space="preserve">- </w:t>
            </w:r>
            <w:r w:rsidRPr="00CB728C">
              <w:rPr>
                <w:bCs/>
              </w:rPr>
              <w:t>bezwzględn</w:t>
            </w:r>
            <w:r>
              <w:rPr>
                <w:bCs/>
              </w:rPr>
              <w:t>i</w:t>
            </w:r>
            <w:r w:rsidRPr="00CB728C">
              <w:rPr>
                <w:bCs/>
              </w:rPr>
              <w:t>e stosowa</w:t>
            </w:r>
            <w:r>
              <w:rPr>
                <w:bCs/>
              </w:rPr>
              <w:t xml:space="preserve">ć </w:t>
            </w:r>
            <w:r w:rsidRPr="00CB728C">
              <w:rPr>
                <w:bCs/>
              </w:rPr>
              <w:t xml:space="preserve">się do </w:t>
            </w:r>
            <w:r w:rsidRPr="00B10784">
              <w:rPr>
                <w:bCs/>
                <w:i/>
              </w:rPr>
              <w:t>Zasad ponoszenia przez Prokuraturę i Policję wydatków w postępowaniu przygotowawczym</w:t>
            </w:r>
            <w:r w:rsidRPr="00CB728C">
              <w:rPr>
                <w:bCs/>
              </w:rPr>
              <w:t xml:space="preserve"> l.dz. Ad-8/2000 ze stycznia 2000</w:t>
            </w:r>
            <w:r>
              <w:rPr>
                <w:bCs/>
              </w:rPr>
              <w:t xml:space="preserve">r., </w:t>
            </w:r>
          </w:p>
          <w:p w:rsidR="00657ED9" w:rsidRDefault="00657ED9" w:rsidP="004F6C5E">
            <w:pPr>
              <w:contextualSpacing/>
              <w:jc w:val="both"/>
            </w:pPr>
          </w:p>
        </w:tc>
        <w:tc>
          <w:tcPr>
            <w:tcW w:w="2126" w:type="dxa"/>
          </w:tcPr>
          <w:p w:rsidR="00657ED9" w:rsidRDefault="00657ED9" w:rsidP="00657ED9">
            <w:pPr>
              <w:jc w:val="center"/>
              <w:rPr>
                <w:sz w:val="24"/>
                <w:szCs w:val="24"/>
              </w:rPr>
            </w:pPr>
          </w:p>
          <w:p w:rsidR="00657ED9" w:rsidRDefault="00657ED9" w:rsidP="00657ED9">
            <w:pPr>
              <w:jc w:val="center"/>
              <w:rPr>
                <w:sz w:val="24"/>
                <w:szCs w:val="24"/>
              </w:rPr>
            </w:pPr>
          </w:p>
          <w:p w:rsidR="00657ED9" w:rsidRDefault="00657ED9" w:rsidP="00657ED9">
            <w:pPr>
              <w:jc w:val="center"/>
            </w:pPr>
            <w:r>
              <w:rPr>
                <w:sz w:val="24"/>
                <w:szCs w:val="24"/>
              </w:rPr>
              <w:t>zrealizowan</w:t>
            </w:r>
            <w:r w:rsidR="001E196D">
              <w:rPr>
                <w:sz w:val="24"/>
                <w:szCs w:val="24"/>
              </w:rPr>
              <w:t>e</w:t>
            </w:r>
          </w:p>
          <w:p w:rsidR="00657ED9" w:rsidRDefault="00657ED9" w:rsidP="00323256">
            <w:pPr>
              <w:jc w:val="center"/>
            </w:pPr>
          </w:p>
        </w:tc>
      </w:tr>
      <w:tr w:rsidR="000862E5" w:rsidTr="00933B00">
        <w:trPr>
          <w:trHeight w:val="8915"/>
        </w:trPr>
        <w:tc>
          <w:tcPr>
            <w:tcW w:w="2127" w:type="dxa"/>
            <w:vMerge w:val="restart"/>
          </w:tcPr>
          <w:p w:rsidR="000862E5" w:rsidRDefault="000862E5" w:rsidP="00323256">
            <w:pPr>
              <w:jc w:val="center"/>
            </w:pPr>
          </w:p>
        </w:tc>
        <w:tc>
          <w:tcPr>
            <w:tcW w:w="5387" w:type="dxa"/>
            <w:vMerge w:val="restart"/>
          </w:tcPr>
          <w:p w:rsidR="000862E5" w:rsidRPr="00CB728C" w:rsidRDefault="000862E5" w:rsidP="00FE3DA6">
            <w:pPr>
              <w:spacing w:after="120"/>
              <w:jc w:val="both"/>
              <w:rPr>
                <w:bCs/>
              </w:rPr>
            </w:pPr>
            <w:r w:rsidRPr="00CB728C">
              <w:t xml:space="preserve">- </w:t>
            </w:r>
            <w:r w:rsidRPr="00CB728C">
              <w:rPr>
                <w:bCs/>
              </w:rPr>
              <w:t>nieprawidłowe</w:t>
            </w:r>
            <w:r>
              <w:rPr>
                <w:bCs/>
              </w:rPr>
              <w:t>go</w:t>
            </w:r>
            <w:r w:rsidRPr="00CB728C">
              <w:rPr>
                <w:bCs/>
              </w:rPr>
              <w:t xml:space="preserve"> lub niekompletne</w:t>
            </w:r>
            <w:r>
              <w:rPr>
                <w:bCs/>
              </w:rPr>
              <w:t xml:space="preserve">go wypełniania </w:t>
            </w:r>
            <w:r w:rsidRPr="00CB728C">
              <w:rPr>
                <w:bCs/>
              </w:rPr>
              <w:t>dyspozycji holowania pojazdów/części /akcesoriów dla potrzeb procesowych, w szczególności w częściach, które mogą wpłynąć na naliczenie kar umownych lub wystąpieniem z roszczeniami odszkodowawczymi wobec przedsiębiorcy;</w:t>
            </w:r>
          </w:p>
          <w:p w:rsidR="000862E5" w:rsidRPr="00CB728C" w:rsidRDefault="000862E5" w:rsidP="00CB728C">
            <w:pPr>
              <w:spacing w:after="120"/>
              <w:jc w:val="both"/>
            </w:pPr>
            <w:r>
              <w:rPr>
                <w:bCs/>
              </w:rPr>
              <w:t>- niestosowania</w:t>
            </w:r>
            <w:r w:rsidRPr="00CB728C">
              <w:rPr>
                <w:bCs/>
              </w:rPr>
              <w:t xml:space="preserve"> się do przepisów k.p.k. oraz do Zasad ponoszenia przez Prokuraturę</w:t>
            </w:r>
            <w:r>
              <w:rPr>
                <w:bCs/>
              </w:rPr>
              <w:t xml:space="preserve"> </w:t>
            </w:r>
            <w:r w:rsidRPr="00CB728C">
              <w:rPr>
                <w:bCs/>
              </w:rPr>
              <w:t xml:space="preserve">i Policję wydatków </w:t>
            </w:r>
            <w:r>
              <w:rPr>
                <w:bCs/>
              </w:rPr>
              <w:t xml:space="preserve">                             </w:t>
            </w:r>
            <w:r w:rsidRPr="00CB728C">
              <w:rPr>
                <w:bCs/>
              </w:rPr>
              <w:t>w postępowaniu przygotowawczym l.dz. Ad-8/2000 ze stycznia 2000 r., przez co dochodziło do nieuzasadnionego pokrywania wydatków przez Komendę Wojewódzką Policji w Gorzowie Wlkp.</w:t>
            </w:r>
            <w:r>
              <w:rPr>
                <w:bCs/>
              </w:rPr>
              <w:t xml:space="preserve">, </w:t>
            </w:r>
            <w:r w:rsidRPr="00CB728C">
              <w:rPr>
                <w:bCs/>
              </w:rPr>
              <w:t xml:space="preserve"> </w:t>
            </w:r>
          </w:p>
          <w:p w:rsidR="006032FE" w:rsidRDefault="000862E5" w:rsidP="006032FE">
            <w:pPr>
              <w:spacing w:after="120"/>
              <w:jc w:val="both"/>
              <w:rPr>
                <w:bCs/>
              </w:rPr>
            </w:pPr>
            <w:r>
              <w:rPr>
                <w:bCs/>
              </w:rPr>
              <w:t xml:space="preserve">- </w:t>
            </w:r>
            <w:r w:rsidR="002A0E2C">
              <w:rPr>
                <w:bCs/>
              </w:rPr>
              <w:t xml:space="preserve">przypadek </w:t>
            </w:r>
            <w:r w:rsidRPr="003C0BD2">
              <w:rPr>
                <w:bCs/>
              </w:rPr>
              <w:t>nieprawidłowe</w:t>
            </w:r>
            <w:r>
              <w:rPr>
                <w:bCs/>
              </w:rPr>
              <w:t>go nalicza</w:t>
            </w:r>
            <w:r w:rsidR="002A0E2C">
              <w:rPr>
                <w:bCs/>
              </w:rPr>
              <w:t>nia</w:t>
            </w:r>
            <w:r w:rsidRPr="003C0BD2">
              <w:rPr>
                <w:bCs/>
              </w:rPr>
              <w:t xml:space="preserve"> wydatków związanych z przechowywaniem zestawu ciężarowego</w:t>
            </w:r>
            <w:r w:rsidR="002A0E2C">
              <w:rPr>
                <w:bCs/>
              </w:rPr>
              <w:t>,</w:t>
            </w:r>
            <w:r w:rsidRPr="003C0BD2">
              <w:rPr>
                <w:bCs/>
              </w:rPr>
              <w:t xml:space="preserve"> przez co doszło do nieuzasadnionej wypłaty środków finansowych z budżetu Skarbu Państwa</w:t>
            </w:r>
            <w:r w:rsidR="006032FE">
              <w:rPr>
                <w:bCs/>
              </w:rPr>
              <w:t>,</w:t>
            </w:r>
          </w:p>
          <w:p w:rsidR="000862E5" w:rsidRPr="00331C38" w:rsidRDefault="00CE733A" w:rsidP="006032FE">
            <w:pPr>
              <w:spacing w:after="120"/>
              <w:jc w:val="both"/>
              <w:rPr>
                <w:bCs/>
                <w:sz w:val="24"/>
                <w:szCs w:val="24"/>
              </w:rPr>
            </w:pPr>
            <w:r>
              <w:rPr>
                <w:bCs/>
                <w:sz w:val="24"/>
                <w:szCs w:val="24"/>
              </w:rPr>
              <w:t xml:space="preserve">- </w:t>
            </w:r>
            <w:r w:rsidR="000862E5" w:rsidRPr="00331C38">
              <w:rPr>
                <w:bCs/>
                <w:sz w:val="24"/>
                <w:szCs w:val="24"/>
              </w:rPr>
              <w:t>niekompletne</w:t>
            </w:r>
            <w:r w:rsidR="00687654">
              <w:rPr>
                <w:bCs/>
                <w:sz w:val="24"/>
                <w:szCs w:val="24"/>
              </w:rPr>
              <w:t>go dokonywania</w:t>
            </w:r>
            <w:r w:rsidR="000862E5" w:rsidRPr="00331C38">
              <w:rPr>
                <w:bCs/>
                <w:sz w:val="24"/>
                <w:szCs w:val="24"/>
              </w:rPr>
              <w:t xml:space="preserve"> wpisów w </w:t>
            </w:r>
            <w:r w:rsidR="000862E5" w:rsidRPr="00331C38">
              <w:rPr>
                <w:sz w:val="24"/>
                <w:szCs w:val="24"/>
              </w:rPr>
              <w:t>rejestrze pojazdów zabezpieczonych do celów procesowych</w:t>
            </w:r>
            <w:r w:rsidR="000862E5" w:rsidRPr="00331C38">
              <w:rPr>
                <w:bCs/>
                <w:sz w:val="24"/>
                <w:szCs w:val="24"/>
              </w:rPr>
              <w:t xml:space="preserve">,  </w:t>
            </w:r>
          </w:p>
          <w:p w:rsidR="000862E5" w:rsidRPr="00CE733A" w:rsidRDefault="00CE733A" w:rsidP="00CE733A">
            <w:pPr>
              <w:spacing w:after="120"/>
              <w:jc w:val="both"/>
              <w:rPr>
                <w:bCs/>
              </w:rPr>
            </w:pPr>
            <w:r>
              <w:rPr>
                <w:bCs/>
              </w:rPr>
              <w:t xml:space="preserve">- </w:t>
            </w:r>
            <w:r w:rsidR="00687654">
              <w:rPr>
                <w:bCs/>
              </w:rPr>
              <w:t>niesporządzania</w:t>
            </w:r>
            <w:r w:rsidR="000862E5" w:rsidRPr="00CE733A">
              <w:rPr>
                <w:bCs/>
              </w:rPr>
              <w:t xml:space="preserve"> w ogóle wykazów dowodów rzeczowych i śladów kryminalistycznych, </w:t>
            </w:r>
            <w:r w:rsidR="00FC278C">
              <w:rPr>
                <w:bCs/>
              </w:rPr>
              <w:t xml:space="preserve">                            </w:t>
            </w:r>
            <w:r w:rsidR="000862E5" w:rsidRPr="00CE733A">
              <w:rPr>
                <w:bCs/>
              </w:rPr>
              <w:t xml:space="preserve">a </w:t>
            </w:r>
            <w:r w:rsidR="002A0E2C">
              <w:rPr>
                <w:bCs/>
              </w:rPr>
              <w:t xml:space="preserve">  </w:t>
            </w:r>
            <w:r w:rsidR="000862E5" w:rsidRPr="00CE733A">
              <w:rPr>
                <w:bCs/>
              </w:rPr>
              <w:t xml:space="preserve">w przypadkach ich sporządzenia - nieujmowanie </w:t>
            </w:r>
            <w:r w:rsidR="00FC278C">
              <w:rPr>
                <w:bCs/>
              </w:rPr>
              <w:t xml:space="preserve">                          </w:t>
            </w:r>
            <w:r w:rsidR="000862E5" w:rsidRPr="00CE733A">
              <w:rPr>
                <w:bCs/>
              </w:rPr>
              <w:t>w nich wszystkich zabezpieczonych rzeczy lub</w:t>
            </w:r>
            <w:r>
              <w:rPr>
                <w:bCs/>
              </w:rPr>
              <w:t xml:space="preserve"> sporządzenie ich z opóźnieniem,</w:t>
            </w:r>
          </w:p>
          <w:p w:rsidR="000862E5" w:rsidRPr="00CE733A" w:rsidRDefault="00CE733A" w:rsidP="00CE733A">
            <w:pPr>
              <w:spacing w:after="120"/>
              <w:jc w:val="both"/>
              <w:rPr>
                <w:bCs/>
              </w:rPr>
            </w:pPr>
            <w:r>
              <w:rPr>
                <w:bCs/>
              </w:rPr>
              <w:t xml:space="preserve">- </w:t>
            </w:r>
            <w:r w:rsidR="00687654">
              <w:rPr>
                <w:bCs/>
              </w:rPr>
              <w:t>niedokonywania</w:t>
            </w:r>
            <w:r w:rsidR="000862E5" w:rsidRPr="00CE733A">
              <w:rPr>
                <w:bCs/>
              </w:rPr>
              <w:t xml:space="preserve"> rejestracji lub nieterminowe dokonywanie rejestracji w KSIP pojazdów zabezpieczonych procesowo oraz nieujmowanie rzeczywistych</w:t>
            </w:r>
            <w:r w:rsidR="009C74A3">
              <w:rPr>
                <w:bCs/>
              </w:rPr>
              <w:t xml:space="preserve"> </w:t>
            </w:r>
            <w:r w:rsidR="000862E5" w:rsidRPr="00CE733A">
              <w:rPr>
                <w:bCs/>
              </w:rPr>
              <w:t>danych</w:t>
            </w:r>
            <w:r w:rsidR="009C74A3">
              <w:rPr>
                <w:bCs/>
              </w:rPr>
              <w:t xml:space="preserve"> </w:t>
            </w:r>
            <w:r w:rsidR="000862E5" w:rsidRPr="00CE733A">
              <w:rPr>
                <w:bCs/>
              </w:rPr>
              <w:t>w rejestracjach, a także niedokonywanie ich modyfikacji oraz niereagowanie na nieprawidłowo zakończone rejestracje (automatycznie przez system);</w:t>
            </w:r>
          </w:p>
          <w:p w:rsidR="000862E5" w:rsidRPr="009C74A3" w:rsidRDefault="009C74A3" w:rsidP="009C74A3">
            <w:pPr>
              <w:spacing w:after="120"/>
              <w:jc w:val="both"/>
              <w:rPr>
                <w:bCs/>
              </w:rPr>
            </w:pPr>
            <w:r>
              <w:rPr>
                <w:bCs/>
              </w:rPr>
              <w:t xml:space="preserve">- </w:t>
            </w:r>
            <w:r w:rsidR="000862E5" w:rsidRPr="009C74A3">
              <w:rPr>
                <w:bCs/>
              </w:rPr>
              <w:t>nierzetelne</w:t>
            </w:r>
            <w:r w:rsidR="00687654">
              <w:rPr>
                <w:bCs/>
              </w:rPr>
              <w:t>go</w:t>
            </w:r>
            <w:r w:rsidR="000862E5" w:rsidRPr="009C74A3">
              <w:rPr>
                <w:bCs/>
              </w:rPr>
              <w:t xml:space="preserve"> prowadzenie akt kontrolnych postępowań przygotowawczych, w tym nieumieszczania w nich </w:t>
            </w:r>
            <w:r w:rsidR="000862E5" w:rsidRPr="009C74A3">
              <w:rPr>
                <w:bCs/>
              </w:rPr>
              <w:lastRenderedPageBreak/>
              <w:t>kompletnej dokumentacji związanej z ponoszonymi kosztami w tych postępowaniach, w tym dotyczącej holowania (przewozu) i przechowywania pojazdów;</w:t>
            </w:r>
          </w:p>
          <w:p w:rsidR="00687654" w:rsidRDefault="00C944A5" w:rsidP="00687654">
            <w:pPr>
              <w:spacing w:after="120"/>
              <w:jc w:val="both"/>
              <w:rPr>
                <w:bCs/>
              </w:rPr>
            </w:pPr>
            <w:r>
              <w:rPr>
                <w:bCs/>
              </w:rPr>
              <w:t xml:space="preserve">- </w:t>
            </w:r>
            <w:r w:rsidR="000862E5" w:rsidRPr="00C944A5">
              <w:rPr>
                <w:bCs/>
              </w:rPr>
              <w:t>brak</w:t>
            </w:r>
            <w:r w:rsidR="00687654">
              <w:rPr>
                <w:bCs/>
              </w:rPr>
              <w:t>u</w:t>
            </w:r>
            <w:r w:rsidR="000862E5" w:rsidRPr="00C944A5">
              <w:rPr>
                <w:bCs/>
              </w:rPr>
              <w:t xml:space="preserve"> odpowiedniego nadzoru, w tym nad ponoszonymi kosztami w związku z przewozem (holowaniem) pojazdów do celów procesowych, a także rejestracjami </w:t>
            </w:r>
            <w:r w:rsidR="004B373B">
              <w:rPr>
                <w:bCs/>
              </w:rPr>
              <w:t xml:space="preserve">                  </w:t>
            </w:r>
            <w:r w:rsidR="000862E5" w:rsidRPr="00C944A5">
              <w:rPr>
                <w:bCs/>
              </w:rPr>
              <w:t>w KSIP, co w konsekwencji zrodziło oraz mogło rodzić nieuzasadnione koszty dla Komendy Wojewódzkiej Policji</w:t>
            </w:r>
            <w:r>
              <w:rPr>
                <w:bCs/>
              </w:rPr>
              <w:t>,</w:t>
            </w:r>
          </w:p>
          <w:p w:rsidR="00687654" w:rsidRPr="00C944A5" w:rsidRDefault="00C944A5" w:rsidP="00687654">
            <w:pPr>
              <w:spacing w:after="120"/>
              <w:jc w:val="both"/>
              <w:rPr>
                <w:bCs/>
              </w:rPr>
            </w:pPr>
            <w:r>
              <w:rPr>
                <w:bCs/>
              </w:rPr>
              <w:t xml:space="preserve"> </w:t>
            </w:r>
            <w:r w:rsidR="00687654">
              <w:t>- stosowania</w:t>
            </w:r>
            <w:r w:rsidR="00687654" w:rsidRPr="00331C38">
              <w:t xml:space="preserve"> nieaktualnego wzoru karty nadzoru </w:t>
            </w:r>
            <w:r w:rsidR="00FC278C">
              <w:t xml:space="preserve">                          </w:t>
            </w:r>
            <w:r w:rsidR="00687654" w:rsidRPr="00331C38">
              <w:t>w postępowaniach przygotowawczych,</w:t>
            </w:r>
          </w:p>
          <w:p w:rsidR="00687654" w:rsidRPr="00331C38" w:rsidRDefault="00687654" w:rsidP="00687654">
            <w:pPr>
              <w:spacing w:after="120"/>
            </w:pPr>
            <w:r>
              <w:t xml:space="preserve">- </w:t>
            </w:r>
            <w:r w:rsidRPr="00331C38">
              <w:t>nierzetelne</w:t>
            </w:r>
            <w:r>
              <w:t>go sporządzania</w:t>
            </w:r>
            <w:r w:rsidRPr="00331C38">
              <w:t xml:space="preserve"> zestawień przekazywanych do KWP</w:t>
            </w:r>
            <w:r>
              <w:t xml:space="preserve">, </w:t>
            </w:r>
          </w:p>
          <w:p w:rsidR="00687654" w:rsidRPr="00F15441" w:rsidRDefault="00687654" w:rsidP="00687654">
            <w:pPr>
              <w:spacing w:after="120"/>
              <w:jc w:val="both"/>
            </w:pPr>
            <w:r>
              <w:rPr>
                <w:bCs/>
              </w:rPr>
              <w:t xml:space="preserve">- </w:t>
            </w:r>
            <w:r w:rsidRPr="00474D34">
              <w:rPr>
                <w:bCs/>
              </w:rPr>
              <w:t>niewłaściwe</w:t>
            </w:r>
            <w:r>
              <w:rPr>
                <w:bCs/>
              </w:rPr>
              <w:t>go wykonania</w:t>
            </w:r>
            <w:r w:rsidRPr="00474D34">
              <w:rPr>
                <w:bCs/>
              </w:rPr>
              <w:t xml:space="preserve"> poleceń wydanych w związku z niepowołaniem komisji inwentaryzacyjnej, jak </w:t>
            </w:r>
            <w:r w:rsidRPr="00474D34">
              <w:rPr>
                <w:bCs/>
              </w:rPr>
              <w:br/>
              <w:t xml:space="preserve">i nieprzeprowadzeniem spisu z natury, niesporządzeniem protokołu z wykonanych czynności zgodnie </w:t>
            </w:r>
            <w:r w:rsidR="004B373B">
              <w:rPr>
                <w:bCs/>
              </w:rPr>
              <w:t xml:space="preserve">                                 </w:t>
            </w:r>
            <w:r w:rsidRPr="00474D34">
              <w:rPr>
                <w:bCs/>
              </w:rPr>
              <w:t>z obowiąz</w:t>
            </w:r>
            <w:r w:rsidR="004B373B">
              <w:rPr>
                <w:bCs/>
              </w:rPr>
              <w:t xml:space="preserve">ującymi przepisami wewnętrznymi, </w:t>
            </w:r>
            <w:r w:rsidRPr="00474D34">
              <w:rPr>
                <w:bCs/>
              </w:rPr>
              <w:t xml:space="preserve"> </w:t>
            </w:r>
            <w:r w:rsidRPr="00F15441">
              <w:t xml:space="preserve"> </w:t>
            </w:r>
          </w:p>
          <w:p w:rsidR="000862E5" w:rsidRPr="00331C38" w:rsidRDefault="00687654" w:rsidP="00687654">
            <w:pPr>
              <w:pStyle w:val="Akapitzlist"/>
              <w:ind w:left="0"/>
              <w:jc w:val="both"/>
              <w:rPr>
                <w:bCs/>
                <w:sz w:val="24"/>
                <w:szCs w:val="24"/>
              </w:rPr>
            </w:pPr>
            <w:r>
              <w:rPr>
                <w:sz w:val="24"/>
                <w:szCs w:val="24"/>
              </w:rPr>
              <w:t xml:space="preserve"> </w:t>
            </w:r>
            <w:r w:rsidR="00C944A5">
              <w:rPr>
                <w:bCs/>
              </w:rPr>
              <w:t xml:space="preserve">- </w:t>
            </w:r>
            <w:r w:rsidR="000862E5" w:rsidRPr="00331C38">
              <w:rPr>
                <w:sz w:val="24"/>
                <w:szCs w:val="24"/>
              </w:rPr>
              <w:t>brak</w:t>
            </w:r>
            <w:r w:rsidR="004B373B">
              <w:rPr>
                <w:sz w:val="24"/>
                <w:szCs w:val="24"/>
              </w:rPr>
              <w:t>u</w:t>
            </w:r>
            <w:r w:rsidR="000862E5" w:rsidRPr="00331C38">
              <w:rPr>
                <w:sz w:val="24"/>
                <w:szCs w:val="24"/>
              </w:rPr>
              <w:t xml:space="preserve"> w jednostce aktu kierowania regulującego problematykę związaną z zabezpieczaniem pojazdów lub ich części do celów procesowych,</w:t>
            </w:r>
          </w:p>
          <w:p w:rsidR="000862E5" w:rsidRDefault="000862E5" w:rsidP="00CB728C">
            <w:pPr>
              <w:spacing w:after="120"/>
              <w:jc w:val="both"/>
            </w:pPr>
          </w:p>
          <w:p w:rsidR="000862E5" w:rsidRDefault="000862E5" w:rsidP="00CB728C">
            <w:pPr>
              <w:spacing w:after="120"/>
              <w:jc w:val="both"/>
            </w:pPr>
          </w:p>
          <w:p w:rsidR="000862E5" w:rsidRDefault="000862E5" w:rsidP="00CB728C">
            <w:pPr>
              <w:spacing w:after="120"/>
              <w:jc w:val="both"/>
            </w:pPr>
          </w:p>
          <w:p w:rsidR="000862E5" w:rsidRDefault="000862E5" w:rsidP="00CB728C">
            <w:pPr>
              <w:spacing w:after="120"/>
              <w:jc w:val="both"/>
            </w:pPr>
          </w:p>
          <w:p w:rsidR="000862E5" w:rsidRDefault="000862E5" w:rsidP="00CB728C">
            <w:pPr>
              <w:spacing w:after="120"/>
              <w:jc w:val="both"/>
            </w:pPr>
          </w:p>
          <w:p w:rsidR="000862E5" w:rsidRDefault="000862E5" w:rsidP="00CB728C">
            <w:pPr>
              <w:spacing w:after="120"/>
              <w:jc w:val="both"/>
            </w:pPr>
          </w:p>
          <w:p w:rsidR="000862E5" w:rsidRDefault="000862E5" w:rsidP="00CB728C">
            <w:pPr>
              <w:spacing w:after="120"/>
              <w:jc w:val="both"/>
            </w:pPr>
          </w:p>
          <w:p w:rsidR="000862E5" w:rsidRDefault="000862E5" w:rsidP="00CB728C">
            <w:pPr>
              <w:spacing w:after="120"/>
              <w:jc w:val="both"/>
            </w:pPr>
          </w:p>
          <w:p w:rsidR="000862E5" w:rsidRDefault="000862E5" w:rsidP="00CB728C">
            <w:pPr>
              <w:spacing w:after="120"/>
              <w:jc w:val="both"/>
            </w:pPr>
          </w:p>
          <w:p w:rsidR="000862E5" w:rsidRDefault="000862E5" w:rsidP="00CB728C">
            <w:pPr>
              <w:spacing w:after="120"/>
              <w:jc w:val="both"/>
            </w:pPr>
          </w:p>
          <w:p w:rsidR="000862E5" w:rsidRDefault="000862E5" w:rsidP="00CB728C">
            <w:pPr>
              <w:spacing w:after="120"/>
              <w:jc w:val="both"/>
            </w:pPr>
          </w:p>
          <w:p w:rsidR="000862E5" w:rsidRDefault="000862E5" w:rsidP="00CB728C">
            <w:pPr>
              <w:spacing w:after="120"/>
              <w:jc w:val="both"/>
            </w:pPr>
          </w:p>
          <w:p w:rsidR="000862E5" w:rsidRDefault="000862E5" w:rsidP="00CB728C">
            <w:pPr>
              <w:spacing w:after="120"/>
              <w:jc w:val="both"/>
            </w:pPr>
          </w:p>
        </w:tc>
        <w:tc>
          <w:tcPr>
            <w:tcW w:w="5103" w:type="dxa"/>
            <w:vMerge w:val="restart"/>
          </w:tcPr>
          <w:p w:rsidR="000862E5" w:rsidRDefault="000862E5" w:rsidP="00CB728C">
            <w:pPr>
              <w:spacing w:after="120"/>
              <w:jc w:val="both"/>
              <w:rPr>
                <w:bCs/>
              </w:rPr>
            </w:pPr>
            <w:r w:rsidRPr="00CB728C">
              <w:rPr>
                <w:bCs/>
              </w:rPr>
              <w:lastRenderedPageBreak/>
              <w:t>- zobowiąza</w:t>
            </w:r>
            <w:r w:rsidR="00B10784">
              <w:rPr>
                <w:bCs/>
              </w:rPr>
              <w:t xml:space="preserve">ć </w:t>
            </w:r>
            <w:r w:rsidRPr="00CB728C">
              <w:rPr>
                <w:bCs/>
              </w:rPr>
              <w:t>podległ</w:t>
            </w:r>
            <w:r w:rsidR="00B10784">
              <w:rPr>
                <w:bCs/>
              </w:rPr>
              <w:t xml:space="preserve">e </w:t>
            </w:r>
            <w:r w:rsidRPr="00CB728C">
              <w:rPr>
                <w:bCs/>
              </w:rPr>
              <w:t>służb</w:t>
            </w:r>
            <w:r w:rsidR="002A1CEB">
              <w:rPr>
                <w:bCs/>
              </w:rPr>
              <w:t>y</w:t>
            </w:r>
            <w:r w:rsidRPr="00CB728C">
              <w:rPr>
                <w:bCs/>
              </w:rPr>
              <w:t xml:space="preserve"> do stosowania się do obowiązujących umów, w tym w szczególności do prawidłowego naliczania kosztów przechowywania pojazdów oraz stosowania każdorazowo właściwych dyspozycji holowania pojazdów/części/ akcesoriów dla potrzeb procesowych lub stosowania dyspozycji przyjęcia</w:t>
            </w:r>
            <w:r>
              <w:rPr>
                <w:bCs/>
              </w:rPr>
              <w:t xml:space="preserve"> p</w:t>
            </w:r>
            <w:r w:rsidRPr="00CB728C">
              <w:rPr>
                <w:bCs/>
              </w:rPr>
              <w:t>ojazdu,</w:t>
            </w:r>
            <w:r>
              <w:rPr>
                <w:bCs/>
              </w:rPr>
              <w:t xml:space="preserve"> </w:t>
            </w:r>
            <w:r w:rsidRPr="00CB728C">
              <w:rPr>
                <w:bCs/>
              </w:rPr>
              <w:t xml:space="preserve">a także prawidłowego </w:t>
            </w:r>
            <w:r w:rsidR="002A1CEB">
              <w:rPr>
                <w:bCs/>
              </w:rPr>
              <w:t xml:space="preserve">                                  </w:t>
            </w:r>
            <w:r w:rsidRPr="00CB728C">
              <w:rPr>
                <w:bCs/>
              </w:rPr>
              <w:t>i kompletnego ich wypełniania, głównie w zakresie informacji dokumentujących naruszenie warunków umów lub konieczności naliczenia wyższych stawek za usługi;</w:t>
            </w:r>
          </w:p>
          <w:p w:rsidR="000862E5" w:rsidRPr="00CB728C" w:rsidRDefault="000862E5" w:rsidP="00CB728C">
            <w:pPr>
              <w:spacing w:after="120"/>
              <w:jc w:val="both"/>
              <w:rPr>
                <w:bCs/>
              </w:rPr>
            </w:pPr>
            <w:r>
              <w:rPr>
                <w:bCs/>
              </w:rPr>
              <w:t xml:space="preserve">- </w:t>
            </w:r>
            <w:r w:rsidR="00B10784">
              <w:rPr>
                <w:bCs/>
              </w:rPr>
              <w:t xml:space="preserve">zobowiązać </w:t>
            </w:r>
            <w:r w:rsidRPr="00CB728C">
              <w:rPr>
                <w:bCs/>
              </w:rPr>
              <w:t>właściwych podwładnych do prawidłowego, bieżącego i kompletnego dokonywania oraz uzupełniania wpisów w rejestrze pojazdów zabez</w:t>
            </w:r>
            <w:r w:rsidR="00812B58">
              <w:rPr>
                <w:bCs/>
              </w:rPr>
              <w:t>pieczonych do celów procesowych,</w:t>
            </w:r>
          </w:p>
          <w:p w:rsidR="00F7493D" w:rsidRPr="002A1CEB" w:rsidRDefault="000862E5" w:rsidP="00F7493D">
            <w:pPr>
              <w:spacing w:after="120"/>
              <w:jc w:val="both"/>
              <w:rPr>
                <w:bCs/>
              </w:rPr>
            </w:pPr>
            <w:r>
              <w:rPr>
                <w:bCs/>
                <w:sz w:val="24"/>
                <w:szCs w:val="24"/>
              </w:rPr>
              <w:t xml:space="preserve">- </w:t>
            </w:r>
            <w:r w:rsidR="00B10784" w:rsidRPr="002A1CEB">
              <w:rPr>
                <w:bCs/>
              </w:rPr>
              <w:t>zobowiązać</w:t>
            </w:r>
            <w:r w:rsidRPr="002A1CEB">
              <w:rPr>
                <w:bCs/>
              </w:rPr>
              <w:t xml:space="preserve"> policjantów prowadzących postępowania przygotowawcze do niezwłocznego sporządzania wykazów dowodów rzeczowych i śladów kryminalistycznych po uzyskaniu lub zabezpieczeniu tego rodzaju rzeczy (przedmiotów) do celów procesowych,</w:t>
            </w:r>
          </w:p>
          <w:p w:rsidR="000862E5" w:rsidRPr="00F7493D" w:rsidRDefault="00F7493D" w:rsidP="00F7493D">
            <w:pPr>
              <w:spacing w:after="120"/>
              <w:jc w:val="both"/>
              <w:rPr>
                <w:bCs/>
              </w:rPr>
            </w:pPr>
            <w:r>
              <w:rPr>
                <w:bCs/>
              </w:rPr>
              <w:t>- zobowiązać</w:t>
            </w:r>
            <w:r w:rsidR="000862E5" w:rsidRPr="00F7493D">
              <w:rPr>
                <w:bCs/>
              </w:rPr>
              <w:t xml:space="preserve"> podległ</w:t>
            </w:r>
            <w:r>
              <w:rPr>
                <w:bCs/>
              </w:rPr>
              <w:t xml:space="preserve">e </w:t>
            </w:r>
            <w:r w:rsidR="000862E5" w:rsidRPr="00F7493D">
              <w:rPr>
                <w:bCs/>
              </w:rPr>
              <w:t>służb</w:t>
            </w:r>
            <w:r w:rsidR="004E5668">
              <w:rPr>
                <w:bCs/>
              </w:rPr>
              <w:t>y</w:t>
            </w:r>
            <w:r w:rsidR="000862E5" w:rsidRPr="00F7493D">
              <w:rPr>
                <w:bCs/>
              </w:rPr>
              <w:t xml:space="preserve"> do dokonywania w ogóle oraz dokonywania kompletnych rejestracji w KSIP pojazdów lub ich istotnych części zabezpieczonych procesowo oraz zakańczania aktywnych rejestracji, jeśli przyczyna zabezpieczenia ustała, a także ich ponownego aktywowania, w przypadkach</w:t>
            </w:r>
            <w:r w:rsidR="00812B58">
              <w:rPr>
                <w:bCs/>
              </w:rPr>
              <w:t xml:space="preserve"> bezpodstawnego ich zakończenia,</w:t>
            </w:r>
          </w:p>
          <w:p w:rsidR="000862E5" w:rsidRPr="00F7493D" w:rsidRDefault="00F7493D" w:rsidP="00F7493D">
            <w:pPr>
              <w:spacing w:after="120"/>
              <w:jc w:val="both"/>
              <w:rPr>
                <w:bCs/>
              </w:rPr>
            </w:pPr>
            <w:r>
              <w:rPr>
                <w:bCs/>
              </w:rPr>
              <w:t xml:space="preserve">- wzmóc nadzór </w:t>
            </w:r>
            <w:r w:rsidR="000862E5" w:rsidRPr="00F7493D">
              <w:rPr>
                <w:bCs/>
              </w:rPr>
              <w:t>służbow</w:t>
            </w:r>
            <w:r>
              <w:rPr>
                <w:bCs/>
              </w:rPr>
              <w:t xml:space="preserve">y </w:t>
            </w:r>
            <w:r w:rsidR="000862E5" w:rsidRPr="00F7493D">
              <w:rPr>
                <w:bCs/>
              </w:rPr>
              <w:t>nad wydatkami związanymi z holowaniem (przewozem) i przechowywaniem pojazdów przez kierownictwo kontrolowanej jednostki;</w:t>
            </w:r>
          </w:p>
          <w:p w:rsidR="000862E5" w:rsidRPr="00F7493D" w:rsidRDefault="00F7493D" w:rsidP="00F7493D">
            <w:pPr>
              <w:spacing w:after="120"/>
              <w:jc w:val="both"/>
              <w:rPr>
                <w:bCs/>
              </w:rPr>
            </w:pPr>
            <w:r>
              <w:rPr>
                <w:bCs/>
              </w:rPr>
              <w:lastRenderedPageBreak/>
              <w:t xml:space="preserve">- </w:t>
            </w:r>
            <w:r w:rsidR="000862E5" w:rsidRPr="00F7493D">
              <w:rPr>
                <w:bCs/>
              </w:rPr>
              <w:t>zobligowa</w:t>
            </w:r>
            <w:r>
              <w:rPr>
                <w:bCs/>
              </w:rPr>
              <w:t xml:space="preserve">ć </w:t>
            </w:r>
            <w:r w:rsidR="000862E5" w:rsidRPr="00F7493D">
              <w:rPr>
                <w:bCs/>
              </w:rPr>
              <w:t xml:space="preserve"> właściwych przełożonych do wzmożenia nadzoru służbowego nad kontrolowaną problematyką, a w szczególności nad dokumentacją służbową, w tym ewidencją oraz nad ponoszonymi kosztami w związku z przewozem (holowaniem) pojazdów do celów procesowych, a także rejestracjami w KSIP;</w:t>
            </w:r>
          </w:p>
          <w:p w:rsidR="000862E5" w:rsidRPr="00F7493D" w:rsidRDefault="00F7493D" w:rsidP="00F7493D">
            <w:pPr>
              <w:spacing w:after="120"/>
              <w:jc w:val="both"/>
              <w:rPr>
                <w:bCs/>
              </w:rPr>
            </w:pPr>
            <w:r>
              <w:rPr>
                <w:bCs/>
              </w:rPr>
              <w:t xml:space="preserve">- </w:t>
            </w:r>
            <w:r w:rsidR="000862E5" w:rsidRPr="00F7493D">
              <w:rPr>
                <w:bCs/>
              </w:rPr>
              <w:t>zobowiąza</w:t>
            </w:r>
            <w:r>
              <w:rPr>
                <w:bCs/>
              </w:rPr>
              <w:t xml:space="preserve">ć </w:t>
            </w:r>
            <w:r w:rsidR="000862E5" w:rsidRPr="00F7493D">
              <w:rPr>
                <w:bCs/>
              </w:rPr>
              <w:t xml:space="preserve">funkcjonariuszy prowadzących postępowania przygotowawcze do umieszczania </w:t>
            </w:r>
            <w:r w:rsidR="00262067">
              <w:rPr>
                <w:bCs/>
              </w:rPr>
              <w:t xml:space="preserve">                         </w:t>
            </w:r>
            <w:r w:rsidR="000862E5" w:rsidRPr="00F7493D">
              <w:rPr>
                <w:bCs/>
              </w:rPr>
              <w:t xml:space="preserve">w aktach kontrolnych kompletnej dokumentacji związanej z ponoszonymi kosztami w tych postępowaniach, w tym dotyczącej holowania </w:t>
            </w:r>
            <w:r w:rsidR="000862E5" w:rsidRPr="00F7493D">
              <w:rPr>
                <w:bCs/>
              </w:rPr>
              <w:br/>
              <w:t>i przechowywania pojazdów lub ich części, a także postępowania z tymi przedmiotami oraz potwierdzeń rejestracji w KSIP;</w:t>
            </w:r>
          </w:p>
          <w:p w:rsidR="000862E5" w:rsidRPr="00F7493D" w:rsidRDefault="00F7493D" w:rsidP="00F7493D">
            <w:pPr>
              <w:spacing w:after="120"/>
              <w:jc w:val="both"/>
              <w:rPr>
                <w:bCs/>
              </w:rPr>
            </w:pPr>
            <w:r>
              <w:rPr>
                <w:bCs/>
              </w:rPr>
              <w:t xml:space="preserve">- </w:t>
            </w:r>
            <w:r w:rsidR="000862E5" w:rsidRPr="00F7493D">
              <w:rPr>
                <w:bCs/>
              </w:rPr>
              <w:t>spowodowa</w:t>
            </w:r>
            <w:r>
              <w:rPr>
                <w:bCs/>
              </w:rPr>
              <w:t>ć uzupełnienie</w:t>
            </w:r>
            <w:r w:rsidR="000862E5" w:rsidRPr="00F7493D">
              <w:rPr>
                <w:bCs/>
              </w:rPr>
              <w:t xml:space="preserve"> brakujących rejestracji oraz dokonania właściwych zmian zakończeń rejestracji w KSIP pojazdów wskazanych w </w:t>
            </w:r>
            <w:r>
              <w:rPr>
                <w:bCs/>
              </w:rPr>
              <w:t xml:space="preserve">treści dokumentacji pokontrolnej, </w:t>
            </w:r>
          </w:p>
          <w:p w:rsidR="000862E5" w:rsidRPr="0006679C" w:rsidRDefault="0006679C" w:rsidP="0006679C">
            <w:pPr>
              <w:spacing w:after="120"/>
              <w:jc w:val="both"/>
              <w:rPr>
                <w:bCs/>
              </w:rPr>
            </w:pPr>
            <w:r>
              <w:rPr>
                <w:bCs/>
              </w:rPr>
              <w:t xml:space="preserve">- </w:t>
            </w:r>
            <w:r w:rsidR="000862E5" w:rsidRPr="0006679C">
              <w:rPr>
                <w:bCs/>
              </w:rPr>
              <w:t>rozważ</w:t>
            </w:r>
            <w:r>
              <w:rPr>
                <w:bCs/>
              </w:rPr>
              <w:t>yć wydanie</w:t>
            </w:r>
            <w:r w:rsidR="000862E5" w:rsidRPr="0006679C">
              <w:rPr>
                <w:bCs/>
              </w:rPr>
              <w:t xml:space="preserve"> aktu kierowania w sprawie szczegółowych zasad postępowania</w:t>
            </w:r>
            <w:r w:rsidR="0088247A">
              <w:rPr>
                <w:bCs/>
              </w:rPr>
              <w:t xml:space="preserve"> </w:t>
            </w:r>
            <w:r w:rsidR="000862E5" w:rsidRPr="0006679C">
              <w:rPr>
                <w:bCs/>
              </w:rPr>
              <w:t>z pojazdami (częściami samochodowymi i innymi gabarytami) usuwanymi</w:t>
            </w:r>
            <w:r>
              <w:rPr>
                <w:bCs/>
              </w:rPr>
              <w:t xml:space="preserve"> </w:t>
            </w:r>
            <w:r w:rsidR="000862E5" w:rsidRPr="0006679C">
              <w:rPr>
                <w:bCs/>
              </w:rPr>
              <w:t xml:space="preserve">i zabezpieczanymi do celów procesowych, w szczególności w tzw. okresach bezumownych, </w:t>
            </w:r>
            <w:r w:rsidR="0088247A">
              <w:rPr>
                <w:bCs/>
              </w:rPr>
              <w:t xml:space="preserve">                    </w:t>
            </w:r>
            <w:r w:rsidR="000862E5" w:rsidRPr="0006679C">
              <w:rPr>
                <w:bCs/>
              </w:rPr>
              <w:t xml:space="preserve">a w przypadku funkcjonowania tego rodzaju decyzji </w:t>
            </w:r>
            <w:r w:rsidR="0088247A">
              <w:rPr>
                <w:bCs/>
              </w:rPr>
              <w:t xml:space="preserve">                           </w:t>
            </w:r>
            <w:r w:rsidR="000862E5" w:rsidRPr="0006679C">
              <w:rPr>
                <w:bCs/>
              </w:rPr>
              <w:t>w okresie objętym kontrolą, zweryfikowania jej treści pod względem jej zgodności ze stanem prawnym</w:t>
            </w:r>
            <w:r w:rsidR="005D15AB">
              <w:rPr>
                <w:bCs/>
              </w:rPr>
              <w:t xml:space="preserve">                               </w:t>
            </w:r>
            <w:r w:rsidR="000862E5" w:rsidRPr="0006679C">
              <w:rPr>
                <w:bCs/>
              </w:rPr>
              <w:t>i faktycznym, a także wyjaśnienia przyczyn jej nieudostępnienia na potrzeby kontroli;</w:t>
            </w:r>
          </w:p>
          <w:p w:rsidR="0088247A" w:rsidRDefault="0088247A" w:rsidP="0006679C">
            <w:pPr>
              <w:spacing w:after="120"/>
              <w:jc w:val="both"/>
              <w:rPr>
                <w:bCs/>
              </w:rPr>
            </w:pPr>
          </w:p>
          <w:p w:rsidR="000862E5" w:rsidRPr="0006679C" w:rsidRDefault="0006679C" w:rsidP="0006679C">
            <w:pPr>
              <w:spacing w:after="120"/>
              <w:jc w:val="both"/>
              <w:rPr>
                <w:bCs/>
              </w:rPr>
            </w:pPr>
            <w:r>
              <w:rPr>
                <w:bCs/>
              </w:rPr>
              <w:t xml:space="preserve">- </w:t>
            </w:r>
            <w:r w:rsidR="000862E5" w:rsidRPr="0006679C">
              <w:rPr>
                <w:bCs/>
              </w:rPr>
              <w:t>zobowiąza</w:t>
            </w:r>
            <w:r>
              <w:rPr>
                <w:bCs/>
              </w:rPr>
              <w:t xml:space="preserve">ć </w:t>
            </w:r>
            <w:r w:rsidR="000862E5" w:rsidRPr="0006679C">
              <w:rPr>
                <w:bCs/>
              </w:rPr>
              <w:t>właściwych przełożonych do stosowania obowiązujących wzorów kart nadzoru postępowania przygotowawczego,</w:t>
            </w:r>
          </w:p>
          <w:p w:rsidR="000862E5" w:rsidRPr="004E426B" w:rsidRDefault="004E426B" w:rsidP="004E426B">
            <w:pPr>
              <w:spacing w:after="120"/>
              <w:jc w:val="both"/>
              <w:rPr>
                <w:bCs/>
              </w:rPr>
            </w:pPr>
            <w:r>
              <w:rPr>
                <w:bCs/>
              </w:rPr>
              <w:lastRenderedPageBreak/>
              <w:t xml:space="preserve">- </w:t>
            </w:r>
            <w:r w:rsidR="000862E5" w:rsidRPr="004E426B">
              <w:rPr>
                <w:bCs/>
              </w:rPr>
              <w:t>właściw</w:t>
            </w:r>
            <w:r>
              <w:rPr>
                <w:bCs/>
              </w:rPr>
              <w:t>ie</w:t>
            </w:r>
            <w:r w:rsidR="000862E5" w:rsidRPr="004E426B">
              <w:rPr>
                <w:bCs/>
              </w:rPr>
              <w:t xml:space="preserve"> realizowa</w:t>
            </w:r>
            <w:r>
              <w:rPr>
                <w:bCs/>
              </w:rPr>
              <w:t xml:space="preserve">ć </w:t>
            </w:r>
            <w:r w:rsidR="000862E5" w:rsidRPr="004E426B">
              <w:rPr>
                <w:bCs/>
              </w:rPr>
              <w:t>polece</w:t>
            </w:r>
            <w:r w:rsidR="00DB6DD1">
              <w:rPr>
                <w:bCs/>
              </w:rPr>
              <w:t xml:space="preserve">nia </w:t>
            </w:r>
            <w:r w:rsidR="000862E5" w:rsidRPr="004E426B">
              <w:rPr>
                <w:bCs/>
              </w:rPr>
              <w:t>wydawan</w:t>
            </w:r>
            <w:r w:rsidR="00DB6DD1">
              <w:rPr>
                <w:bCs/>
              </w:rPr>
              <w:t xml:space="preserve">e </w:t>
            </w:r>
            <w:r w:rsidR="000862E5" w:rsidRPr="004E426B">
              <w:rPr>
                <w:bCs/>
              </w:rPr>
              <w:t xml:space="preserve">przez </w:t>
            </w:r>
            <w:r w:rsidR="00DB6DD1">
              <w:rPr>
                <w:bCs/>
              </w:rPr>
              <w:t xml:space="preserve">przełożonych </w:t>
            </w:r>
            <w:r w:rsidR="000862E5" w:rsidRPr="004E426B">
              <w:rPr>
                <w:bCs/>
              </w:rPr>
              <w:t>oraz spowodowa</w:t>
            </w:r>
            <w:r w:rsidR="00DB6DD1">
              <w:rPr>
                <w:bCs/>
              </w:rPr>
              <w:t xml:space="preserve">ć </w:t>
            </w:r>
            <w:r w:rsidR="000862E5" w:rsidRPr="004E426B">
              <w:rPr>
                <w:bCs/>
              </w:rPr>
              <w:t>rzetelne</w:t>
            </w:r>
            <w:r w:rsidR="00DB6DD1">
              <w:rPr>
                <w:bCs/>
              </w:rPr>
              <w:t xml:space="preserve">  przekazywanie</w:t>
            </w:r>
            <w:r w:rsidR="000862E5" w:rsidRPr="004E426B">
              <w:rPr>
                <w:bCs/>
              </w:rPr>
              <w:t xml:space="preserve"> informacji (zestawień) do </w:t>
            </w:r>
            <w:r w:rsidR="00DB6DD1">
              <w:rPr>
                <w:bCs/>
              </w:rPr>
              <w:t xml:space="preserve">jednostki nadrzędnej, </w:t>
            </w:r>
          </w:p>
          <w:p w:rsidR="000862E5" w:rsidRDefault="00DB6DD1" w:rsidP="00576516">
            <w:pPr>
              <w:jc w:val="both"/>
              <w:rPr>
                <w:bCs/>
              </w:rPr>
            </w:pPr>
            <w:r>
              <w:rPr>
                <w:bCs/>
              </w:rPr>
              <w:t xml:space="preserve">- </w:t>
            </w:r>
            <w:r w:rsidR="000862E5" w:rsidRPr="00DB6DD1">
              <w:rPr>
                <w:bCs/>
              </w:rPr>
              <w:t>wywoływa</w:t>
            </w:r>
            <w:r>
              <w:rPr>
                <w:bCs/>
              </w:rPr>
              <w:t xml:space="preserve">ć </w:t>
            </w:r>
            <w:r w:rsidR="000862E5" w:rsidRPr="00DB6DD1">
              <w:rPr>
                <w:bCs/>
              </w:rPr>
              <w:t>i przeprowadza</w:t>
            </w:r>
            <w:r>
              <w:rPr>
                <w:bCs/>
              </w:rPr>
              <w:t xml:space="preserve">ć </w:t>
            </w:r>
            <w:r w:rsidR="000862E5" w:rsidRPr="00DB6DD1">
              <w:rPr>
                <w:bCs/>
              </w:rPr>
              <w:t>czynności inwentaryzacyjn</w:t>
            </w:r>
            <w:r>
              <w:rPr>
                <w:bCs/>
              </w:rPr>
              <w:t xml:space="preserve">e </w:t>
            </w:r>
            <w:r w:rsidR="000862E5" w:rsidRPr="00DB6DD1">
              <w:rPr>
                <w:bCs/>
              </w:rPr>
              <w:t xml:space="preserve"> dotycząc</w:t>
            </w:r>
            <w:r>
              <w:rPr>
                <w:bCs/>
              </w:rPr>
              <w:t xml:space="preserve">e </w:t>
            </w:r>
            <w:r w:rsidR="000862E5" w:rsidRPr="00DB6DD1">
              <w:rPr>
                <w:bCs/>
              </w:rPr>
              <w:t xml:space="preserve">dowodów rzeczowych (przedmiotów) zabezpieczonych do celów procesowych we właściwy sposób, w szczególności poprzez powoływanie komisji, dokonywanie spisu </w:t>
            </w:r>
            <w:r w:rsidR="005D15AB">
              <w:rPr>
                <w:bCs/>
              </w:rPr>
              <w:t xml:space="preserve">                         </w:t>
            </w:r>
            <w:r w:rsidR="000862E5" w:rsidRPr="00DB6DD1">
              <w:rPr>
                <w:bCs/>
              </w:rPr>
              <w:t xml:space="preserve">z natury i odpowiednie ich udokumentowanie. </w:t>
            </w:r>
          </w:p>
        </w:tc>
        <w:tc>
          <w:tcPr>
            <w:tcW w:w="2126" w:type="dxa"/>
          </w:tcPr>
          <w:p w:rsidR="000862E5" w:rsidRDefault="000862E5" w:rsidP="002C78A7">
            <w:pPr>
              <w:jc w:val="center"/>
            </w:pPr>
          </w:p>
          <w:p w:rsidR="0018471D" w:rsidRDefault="0018471D" w:rsidP="002C78A7">
            <w:pPr>
              <w:jc w:val="center"/>
              <w:rPr>
                <w:sz w:val="24"/>
                <w:szCs w:val="24"/>
              </w:rPr>
            </w:pPr>
          </w:p>
          <w:p w:rsidR="00F7493D" w:rsidRDefault="00F7493D" w:rsidP="002C78A7">
            <w:pPr>
              <w:jc w:val="center"/>
            </w:pPr>
          </w:p>
          <w:p w:rsidR="00F7493D" w:rsidRDefault="00F7493D" w:rsidP="002C78A7">
            <w:pPr>
              <w:jc w:val="center"/>
            </w:pPr>
          </w:p>
          <w:p w:rsidR="00F7493D" w:rsidRDefault="00F7493D" w:rsidP="002C78A7">
            <w:pPr>
              <w:jc w:val="center"/>
            </w:pPr>
          </w:p>
          <w:p w:rsidR="00F7493D" w:rsidRDefault="00F7493D" w:rsidP="002C78A7">
            <w:pPr>
              <w:jc w:val="center"/>
            </w:pPr>
          </w:p>
          <w:p w:rsidR="00F7493D" w:rsidRDefault="00F7493D" w:rsidP="002C78A7">
            <w:pPr>
              <w:jc w:val="center"/>
            </w:pPr>
          </w:p>
          <w:p w:rsidR="00F7493D" w:rsidRDefault="00F7493D" w:rsidP="002C78A7">
            <w:pPr>
              <w:jc w:val="center"/>
            </w:pPr>
          </w:p>
          <w:p w:rsidR="00F7493D" w:rsidRDefault="00F7493D" w:rsidP="002C78A7">
            <w:pPr>
              <w:jc w:val="center"/>
            </w:pPr>
          </w:p>
          <w:p w:rsidR="00F7493D" w:rsidRDefault="00F7493D" w:rsidP="002C78A7">
            <w:pPr>
              <w:jc w:val="center"/>
            </w:pPr>
          </w:p>
          <w:p w:rsidR="00F7493D" w:rsidRDefault="00F7493D" w:rsidP="002C78A7">
            <w:pPr>
              <w:jc w:val="center"/>
            </w:pPr>
          </w:p>
          <w:p w:rsidR="00F7493D" w:rsidRDefault="00F7493D" w:rsidP="002C78A7">
            <w:pPr>
              <w:jc w:val="center"/>
            </w:pPr>
          </w:p>
          <w:p w:rsidR="00F7493D" w:rsidRPr="005B5BEF" w:rsidRDefault="00F7493D" w:rsidP="002C78A7">
            <w:pPr>
              <w:jc w:val="center"/>
            </w:pPr>
          </w:p>
        </w:tc>
      </w:tr>
      <w:tr w:rsidR="00345F0B" w:rsidTr="00323256">
        <w:tc>
          <w:tcPr>
            <w:tcW w:w="2127" w:type="dxa"/>
            <w:vMerge/>
          </w:tcPr>
          <w:p w:rsidR="00345F0B" w:rsidRDefault="00345F0B" w:rsidP="00323256">
            <w:pPr>
              <w:jc w:val="center"/>
            </w:pPr>
          </w:p>
        </w:tc>
        <w:tc>
          <w:tcPr>
            <w:tcW w:w="5387" w:type="dxa"/>
            <w:vMerge/>
          </w:tcPr>
          <w:p w:rsidR="00345F0B" w:rsidRDefault="00345F0B" w:rsidP="00CB728C">
            <w:pPr>
              <w:spacing w:after="120"/>
              <w:jc w:val="both"/>
            </w:pPr>
          </w:p>
        </w:tc>
        <w:tc>
          <w:tcPr>
            <w:tcW w:w="5103" w:type="dxa"/>
            <w:vMerge/>
          </w:tcPr>
          <w:p w:rsidR="00345F0B" w:rsidRDefault="00345F0B" w:rsidP="00CB728C">
            <w:pPr>
              <w:pStyle w:val="Tekstprzypisudolnego"/>
              <w:jc w:val="both"/>
              <w:rPr>
                <w:bCs/>
              </w:rPr>
            </w:pPr>
          </w:p>
        </w:tc>
        <w:tc>
          <w:tcPr>
            <w:tcW w:w="2126" w:type="dxa"/>
          </w:tcPr>
          <w:p w:rsidR="00345F0B" w:rsidRPr="005B5BEF" w:rsidRDefault="00345F0B" w:rsidP="002C78A7">
            <w:pPr>
              <w:jc w:val="center"/>
            </w:pPr>
          </w:p>
        </w:tc>
      </w:tr>
      <w:tr w:rsidR="00576516" w:rsidTr="00576516">
        <w:trPr>
          <w:trHeight w:val="551"/>
        </w:trPr>
        <w:tc>
          <w:tcPr>
            <w:tcW w:w="14743" w:type="dxa"/>
            <w:gridSpan w:val="4"/>
          </w:tcPr>
          <w:p w:rsidR="00576516" w:rsidRDefault="00576516" w:rsidP="00576516">
            <w:pPr>
              <w:rPr>
                <w:b/>
              </w:rPr>
            </w:pPr>
            <w:r w:rsidRPr="00657B15">
              <w:rPr>
                <w:b/>
              </w:rPr>
              <w:lastRenderedPageBreak/>
              <w:t>C</w:t>
            </w:r>
            <w:r>
              <w:rPr>
                <w:b/>
              </w:rPr>
              <w:t xml:space="preserve"> W</w:t>
            </w:r>
            <w:r w:rsidRPr="00657B15">
              <w:rPr>
                <w:b/>
              </w:rPr>
              <w:t>ykonywanie zadań merytorycznych</w:t>
            </w:r>
          </w:p>
          <w:p w:rsidR="00576516" w:rsidRPr="005B5BEF" w:rsidRDefault="00576516" w:rsidP="00576516"/>
        </w:tc>
      </w:tr>
      <w:tr w:rsidR="009B32D6" w:rsidTr="00323256">
        <w:tc>
          <w:tcPr>
            <w:tcW w:w="2127" w:type="dxa"/>
          </w:tcPr>
          <w:p w:rsidR="009B32D6" w:rsidRDefault="009B32D6" w:rsidP="00323256">
            <w:pPr>
              <w:jc w:val="center"/>
            </w:pPr>
          </w:p>
        </w:tc>
        <w:tc>
          <w:tcPr>
            <w:tcW w:w="5387" w:type="dxa"/>
          </w:tcPr>
          <w:p w:rsidR="009B32D6" w:rsidRDefault="003B6061" w:rsidP="008D0FA3">
            <w:pPr>
              <w:spacing w:after="120"/>
              <w:jc w:val="both"/>
            </w:pPr>
            <w:r>
              <w:rPr>
                <w:bCs/>
              </w:rPr>
              <w:t xml:space="preserve">- </w:t>
            </w:r>
            <w:r w:rsidRPr="00E501AE">
              <w:rPr>
                <w:bCs/>
              </w:rPr>
              <w:t xml:space="preserve">użycie niezgodnie z przeznaczeniem radiowozu oznakowanego m-ki Fiat </w:t>
            </w:r>
            <w:proofErr w:type="spellStart"/>
            <w:r w:rsidRPr="00E501AE">
              <w:rPr>
                <w:bCs/>
              </w:rPr>
              <w:t>Ducato</w:t>
            </w:r>
            <w:proofErr w:type="spellEnd"/>
            <w:r w:rsidRPr="00E501AE">
              <w:rPr>
                <w:bCs/>
              </w:rPr>
              <w:t>, będącego tzw. „</w:t>
            </w:r>
            <w:r w:rsidRPr="00E501AE">
              <w:rPr>
                <w:bCs/>
                <w:i/>
              </w:rPr>
              <w:t>samochodem specjalnym</w:t>
            </w:r>
            <w:r w:rsidRPr="00E501AE">
              <w:rPr>
                <w:bCs/>
              </w:rPr>
              <w:t xml:space="preserve">”, </w:t>
            </w:r>
          </w:p>
          <w:p w:rsidR="00CE4B9D" w:rsidRDefault="003B6061" w:rsidP="008D0FA3">
            <w:pPr>
              <w:spacing w:after="120"/>
              <w:jc w:val="both"/>
            </w:pPr>
            <w:r>
              <w:t xml:space="preserve">- </w:t>
            </w:r>
            <w:r w:rsidRPr="00E501AE">
              <w:rPr>
                <w:bCs/>
              </w:rPr>
              <w:t>brak lub niewłaściwe u</w:t>
            </w:r>
            <w:r w:rsidRPr="00E501AE">
              <w:t xml:space="preserve">dokumentowanie czynności służbowych, zgodnie z obowiązującymi przepisami oraz innych, niezbędnych informacji, dotyczących przebiegu służby, </w:t>
            </w:r>
          </w:p>
          <w:p w:rsidR="003B6061" w:rsidRDefault="003B6061" w:rsidP="008D0FA3">
            <w:pPr>
              <w:spacing w:after="120"/>
              <w:jc w:val="both"/>
            </w:pPr>
            <w:r>
              <w:rPr>
                <w:bCs/>
              </w:rPr>
              <w:t xml:space="preserve">- </w:t>
            </w:r>
            <w:r w:rsidRPr="00E501AE">
              <w:t xml:space="preserve">przekroczenie uprawnień określonych w przepisach prawa, poprzez nieuprawnione wydawanie poleceń, zarówno </w:t>
            </w:r>
            <w:r w:rsidRPr="00E501AE">
              <w:rPr>
                <w:spacing w:val="1"/>
              </w:rPr>
              <w:t xml:space="preserve">w obszarze prawidłowego pełnienia służby patrolowo-interwencyjnej oraz zgodnego z zadaniami przekazanymi na odprawie do niej, jak i </w:t>
            </w:r>
            <w:r w:rsidRPr="00E501AE">
              <w:t>w zakresie użytkowania w celach służbowych oraz używania zgodnego z przeznaczeniem środka transportu policyjnego</w:t>
            </w:r>
            <w:r w:rsidRPr="00E501AE">
              <w:rPr>
                <w:spacing w:val="1"/>
              </w:rPr>
              <w:t xml:space="preserve">, </w:t>
            </w:r>
          </w:p>
        </w:tc>
        <w:tc>
          <w:tcPr>
            <w:tcW w:w="5103" w:type="dxa"/>
          </w:tcPr>
          <w:p w:rsidR="00D21A91" w:rsidRPr="00E501AE" w:rsidRDefault="00D21A91" w:rsidP="005F30A8">
            <w:pPr>
              <w:spacing w:after="120" w:line="23" w:lineRule="atLeast"/>
              <w:jc w:val="both"/>
            </w:pPr>
            <w:r>
              <w:rPr>
                <w:bCs/>
              </w:rPr>
              <w:t xml:space="preserve">- </w:t>
            </w:r>
            <w:r w:rsidRPr="00E501AE">
              <w:t xml:space="preserve">nasilić w kierowanej przez siebie jednostce organizacyjnej Policji, w tym także w podległym KP </w:t>
            </w:r>
            <w:r w:rsidR="005F30A8">
              <w:t xml:space="preserve"> nadzór nad obszarem objętym </w:t>
            </w:r>
            <w:r w:rsidRPr="00E501AE">
              <w:t xml:space="preserve"> kontrolą;</w:t>
            </w:r>
          </w:p>
          <w:p w:rsidR="00D21A91" w:rsidRPr="00E501AE" w:rsidRDefault="005F30A8" w:rsidP="005F30A8">
            <w:pPr>
              <w:spacing w:after="120" w:line="23" w:lineRule="atLeast"/>
              <w:jc w:val="both"/>
            </w:pPr>
            <w:r>
              <w:t xml:space="preserve">- </w:t>
            </w:r>
            <w:r w:rsidR="00D21A91" w:rsidRPr="00E501AE">
              <w:t>zobowiązać właściwych przełożonych funkcjonariuszy Policji, do sprawowania skutecznego nadzoru nad podległymi im policjantami, realizującymi zadania  w ramach służby patrolowo-interwencyjnej oraz użytkującymi sprzęt transportowy                w Policji, a także do każdorazowego dokumentowania pełnionego przez siebie nadzoru w tym zakresie;</w:t>
            </w:r>
          </w:p>
          <w:p w:rsidR="00D21A91" w:rsidRPr="00E501AE" w:rsidRDefault="005F30A8" w:rsidP="005F30A8">
            <w:pPr>
              <w:spacing w:after="120" w:line="23" w:lineRule="atLeast"/>
              <w:jc w:val="both"/>
            </w:pPr>
            <w:r>
              <w:t xml:space="preserve">- </w:t>
            </w:r>
            <w:r w:rsidR="00D21A91" w:rsidRPr="00E501AE">
              <w:t xml:space="preserve">nakazać podległym sobie funkcjonariuszom oraz pracownikom Policji, stosowanie istniejących </w:t>
            </w:r>
            <w:r w:rsidR="005D15AB">
              <w:t xml:space="preserve">                          </w:t>
            </w:r>
            <w:r w:rsidR="00D21A91" w:rsidRPr="00E501AE">
              <w:t>w badanym zakresie powszechnie obowiązujących oraz resortowych przepisów prawa, w szczególności w zakresie prawidłowego dokumentowania przebiegu służby patrolowo-interwencyjnej oraz użytkowania sprzętu transportowego w Policji;</w:t>
            </w:r>
          </w:p>
          <w:p w:rsidR="00D21A91" w:rsidRPr="00E501AE" w:rsidRDefault="005F30A8" w:rsidP="005F30A8">
            <w:pPr>
              <w:spacing w:after="120" w:line="23" w:lineRule="atLeast"/>
              <w:jc w:val="both"/>
            </w:pPr>
            <w:r>
              <w:t xml:space="preserve">- </w:t>
            </w:r>
            <w:r w:rsidR="00D21A91" w:rsidRPr="00E501AE">
              <w:t>nakazać systematyczne podnoszenie poziomu wiedzy zawodowej przez funkcjonariuszy</w:t>
            </w:r>
            <w:r>
              <w:t xml:space="preserve">, </w:t>
            </w:r>
            <w:r w:rsidR="00D21A91" w:rsidRPr="00E501AE">
              <w:t>w ramach lokalnego doskonalenia zawodowego, w szczególności z zakresu problematyki objętej kontrolą;</w:t>
            </w:r>
          </w:p>
          <w:p w:rsidR="009B32D6" w:rsidRDefault="005F30A8" w:rsidP="005F30A8">
            <w:pPr>
              <w:spacing w:after="120"/>
              <w:jc w:val="both"/>
              <w:rPr>
                <w:bCs/>
              </w:rPr>
            </w:pPr>
            <w:r>
              <w:lastRenderedPageBreak/>
              <w:t xml:space="preserve">- </w:t>
            </w:r>
            <w:r w:rsidR="00D21A91" w:rsidRPr="00E501AE">
              <w:t>polecić omówienie w ramach lokalnego doskonalenia zawodowego, stwierdzonych w toku niniejszej kontroli nieprawidłowości</w:t>
            </w:r>
            <w:r>
              <w:t>,</w:t>
            </w:r>
          </w:p>
        </w:tc>
        <w:tc>
          <w:tcPr>
            <w:tcW w:w="2126" w:type="dxa"/>
          </w:tcPr>
          <w:p w:rsidR="003B6061" w:rsidRDefault="00C4294F" w:rsidP="003B6061">
            <w:pPr>
              <w:jc w:val="center"/>
            </w:pPr>
            <w:r>
              <w:rPr>
                <w:sz w:val="24"/>
                <w:szCs w:val="24"/>
              </w:rPr>
              <w:lastRenderedPageBreak/>
              <w:t>z</w:t>
            </w:r>
            <w:r w:rsidR="003B6061">
              <w:rPr>
                <w:sz w:val="24"/>
                <w:szCs w:val="24"/>
              </w:rPr>
              <w:t>realizowan</w:t>
            </w:r>
            <w:r w:rsidR="001A72EE">
              <w:rPr>
                <w:sz w:val="24"/>
                <w:szCs w:val="24"/>
              </w:rPr>
              <w:t>e</w:t>
            </w:r>
          </w:p>
          <w:p w:rsidR="009B32D6" w:rsidRPr="005B5BEF" w:rsidRDefault="009B32D6" w:rsidP="00323256">
            <w:pPr>
              <w:jc w:val="center"/>
            </w:pPr>
          </w:p>
        </w:tc>
      </w:tr>
      <w:tr w:rsidR="007D2546" w:rsidTr="00CC0E0D">
        <w:tc>
          <w:tcPr>
            <w:tcW w:w="14743" w:type="dxa"/>
            <w:gridSpan w:val="4"/>
          </w:tcPr>
          <w:p w:rsidR="007D2546" w:rsidRDefault="007D2546" w:rsidP="007D2546">
            <w:pPr>
              <w:rPr>
                <w:b/>
              </w:rPr>
            </w:pPr>
            <w:r>
              <w:rPr>
                <w:b/>
              </w:rPr>
              <w:lastRenderedPageBreak/>
              <w:t xml:space="preserve">C </w:t>
            </w:r>
            <w:r w:rsidRPr="004D197C">
              <w:rPr>
                <w:b/>
              </w:rPr>
              <w:t>Wykonywanie zadań merytorycznych</w:t>
            </w:r>
          </w:p>
          <w:p w:rsidR="007D2546" w:rsidRPr="005B5BEF" w:rsidRDefault="007D2546" w:rsidP="007D2546">
            <w:r w:rsidRPr="004D197C">
              <w:rPr>
                <w:b/>
              </w:rPr>
              <w:t xml:space="preserve"> </w:t>
            </w:r>
          </w:p>
        </w:tc>
      </w:tr>
      <w:tr w:rsidR="009B32D6" w:rsidTr="00323256">
        <w:tc>
          <w:tcPr>
            <w:tcW w:w="2127" w:type="dxa"/>
          </w:tcPr>
          <w:p w:rsidR="009B32D6" w:rsidRDefault="009B32D6" w:rsidP="00323256">
            <w:pPr>
              <w:jc w:val="center"/>
            </w:pPr>
          </w:p>
        </w:tc>
        <w:tc>
          <w:tcPr>
            <w:tcW w:w="5387" w:type="dxa"/>
          </w:tcPr>
          <w:p w:rsidR="0032307A" w:rsidRDefault="001B6499" w:rsidP="001B6499">
            <w:pPr>
              <w:jc w:val="both"/>
              <w:rPr>
                <w:bCs/>
              </w:rPr>
            </w:pPr>
            <w:r>
              <w:t xml:space="preserve">- </w:t>
            </w:r>
            <w:r w:rsidR="0032307A">
              <w:t xml:space="preserve">nieprzeszkolenie całego stanu osobowego jednostki </w:t>
            </w:r>
            <w:r w:rsidR="00FC278C">
              <w:t xml:space="preserve">                            </w:t>
            </w:r>
            <w:r w:rsidR="0032307A" w:rsidRPr="001B6499">
              <w:rPr>
                <w:bCs/>
              </w:rPr>
              <w:t>w zakresie zabezpieczania zgromadzeń,</w:t>
            </w:r>
          </w:p>
          <w:p w:rsidR="001B6499" w:rsidRPr="00FF6F29" w:rsidRDefault="001B6499" w:rsidP="001B6499">
            <w:pPr>
              <w:jc w:val="both"/>
            </w:pPr>
          </w:p>
          <w:p w:rsidR="0032307A" w:rsidRDefault="001B6499" w:rsidP="001B6499">
            <w:pPr>
              <w:jc w:val="both"/>
              <w:rPr>
                <w:bCs/>
              </w:rPr>
            </w:pPr>
            <w:r>
              <w:rPr>
                <w:bCs/>
              </w:rPr>
              <w:t xml:space="preserve">- </w:t>
            </w:r>
            <w:r w:rsidR="0032307A" w:rsidRPr="001B6499">
              <w:rPr>
                <w:bCs/>
              </w:rPr>
              <w:t xml:space="preserve">nieterminowe sporządzanie Planu doskonalenia zawodowego (lokalnego), niezarejestrowanie go </w:t>
            </w:r>
            <w:r w:rsidR="00C70C44">
              <w:rPr>
                <w:bCs/>
              </w:rPr>
              <w:t xml:space="preserve">                                 </w:t>
            </w:r>
            <w:r w:rsidR="0032307A" w:rsidRPr="001B6499">
              <w:rPr>
                <w:bCs/>
              </w:rPr>
              <w:t>i niemodyfikowanie go, pomimo dokonywanych zmian,</w:t>
            </w:r>
          </w:p>
          <w:p w:rsidR="001B6499" w:rsidRPr="00FF6F29" w:rsidRDefault="001B6499" w:rsidP="001B6499">
            <w:pPr>
              <w:jc w:val="both"/>
            </w:pPr>
          </w:p>
          <w:p w:rsidR="0032307A" w:rsidRDefault="001B6499" w:rsidP="001B6499">
            <w:pPr>
              <w:jc w:val="both"/>
              <w:rPr>
                <w:bCs/>
              </w:rPr>
            </w:pPr>
            <w:r>
              <w:rPr>
                <w:bCs/>
              </w:rPr>
              <w:t xml:space="preserve">- </w:t>
            </w:r>
            <w:r w:rsidR="0032307A" w:rsidRPr="001B6499">
              <w:rPr>
                <w:bCs/>
              </w:rPr>
              <w:t>nieprzeprowadzanie ankiet ewaluacyjnych ze szkoleń lokalnych,</w:t>
            </w:r>
          </w:p>
          <w:p w:rsidR="008E5E2F" w:rsidRPr="00FF6F29" w:rsidRDefault="008E5E2F" w:rsidP="001B6499">
            <w:pPr>
              <w:jc w:val="both"/>
            </w:pPr>
          </w:p>
          <w:p w:rsidR="009B32D6" w:rsidRDefault="0032307A" w:rsidP="001B6499">
            <w:pPr>
              <w:spacing w:after="120"/>
              <w:jc w:val="both"/>
              <w:rPr>
                <w:bCs/>
              </w:rPr>
            </w:pPr>
            <w:r>
              <w:rPr>
                <w:bCs/>
                <w:sz w:val="24"/>
                <w:szCs w:val="24"/>
              </w:rPr>
              <w:t xml:space="preserve">- zbędne powielanie </w:t>
            </w:r>
            <w:r w:rsidRPr="00FF6F29">
              <w:rPr>
                <w:bCs/>
                <w:sz w:val="24"/>
                <w:szCs w:val="24"/>
              </w:rPr>
              <w:t xml:space="preserve">programów zajęć </w:t>
            </w:r>
            <w:r>
              <w:rPr>
                <w:bCs/>
                <w:sz w:val="24"/>
                <w:szCs w:val="24"/>
              </w:rPr>
              <w:t>i zatwierdzanie</w:t>
            </w:r>
            <w:r w:rsidRPr="00FF6F29">
              <w:rPr>
                <w:bCs/>
                <w:sz w:val="24"/>
                <w:szCs w:val="24"/>
              </w:rPr>
              <w:t xml:space="preserve"> ich przez </w:t>
            </w:r>
            <w:r>
              <w:rPr>
                <w:bCs/>
                <w:sz w:val="24"/>
                <w:szCs w:val="24"/>
              </w:rPr>
              <w:t>nie</w:t>
            </w:r>
            <w:r w:rsidRPr="00FF6F29">
              <w:rPr>
                <w:bCs/>
                <w:sz w:val="24"/>
                <w:szCs w:val="24"/>
              </w:rPr>
              <w:t>uprawnione osoby</w:t>
            </w:r>
            <w:r>
              <w:rPr>
                <w:bCs/>
                <w:sz w:val="24"/>
                <w:szCs w:val="24"/>
              </w:rPr>
              <w:t>,</w:t>
            </w:r>
          </w:p>
        </w:tc>
        <w:tc>
          <w:tcPr>
            <w:tcW w:w="5103" w:type="dxa"/>
          </w:tcPr>
          <w:p w:rsidR="00A173A0" w:rsidRPr="00AC2E1D" w:rsidRDefault="00AC2E1D" w:rsidP="00AC2E1D">
            <w:pPr>
              <w:spacing w:after="120"/>
              <w:jc w:val="both"/>
              <w:rPr>
                <w:bCs/>
              </w:rPr>
            </w:pPr>
            <w:r>
              <w:rPr>
                <w:bCs/>
              </w:rPr>
              <w:t xml:space="preserve">- </w:t>
            </w:r>
            <w:r w:rsidR="00A173A0" w:rsidRPr="00AC2E1D">
              <w:rPr>
                <w:bCs/>
              </w:rPr>
              <w:t>rzetelne wykonywanie poleceń I Zastępcy Komendanta Wojewódzkiego Policji</w:t>
            </w:r>
            <w:r w:rsidR="005D15AB">
              <w:rPr>
                <w:bCs/>
              </w:rPr>
              <w:t xml:space="preserve">                                 </w:t>
            </w:r>
            <w:r w:rsidR="00A173A0" w:rsidRPr="00AC2E1D">
              <w:rPr>
                <w:bCs/>
              </w:rPr>
              <w:t>w Gorzowie Wlkp.,</w:t>
            </w:r>
          </w:p>
          <w:p w:rsidR="00A173A0" w:rsidRPr="00AC2E1D" w:rsidRDefault="00AC2E1D" w:rsidP="00AC2E1D">
            <w:pPr>
              <w:spacing w:after="120"/>
              <w:jc w:val="both"/>
              <w:rPr>
                <w:bCs/>
              </w:rPr>
            </w:pPr>
            <w:r>
              <w:rPr>
                <w:bCs/>
              </w:rPr>
              <w:t xml:space="preserve">- </w:t>
            </w:r>
            <w:r w:rsidR="00A173A0" w:rsidRPr="00AC2E1D">
              <w:rPr>
                <w:bCs/>
              </w:rPr>
              <w:t xml:space="preserve">spowodowanie przeszkolenia w zakresie zabezpieczania zgromadzeń pozostałych policjantów ze stanu etatowego </w:t>
            </w:r>
            <w:r>
              <w:rPr>
                <w:bCs/>
              </w:rPr>
              <w:t xml:space="preserve">jednostki Policji, </w:t>
            </w:r>
          </w:p>
          <w:p w:rsidR="00A173A0" w:rsidRPr="00AC2E1D" w:rsidRDefault="00AC2E1D" w:rsidP="00AC2E1D">
            <w:pPr>
              <w:spacing w:after="120"/>
              <w:jc w:val="both"/>
              <w:rPr>
                <w:bCs/>
              </w:rPr>
            </w:pPr>
            <w:r>
              <w:rPr>
                <w:bCs/>
              </w:rPr>
              <w:t xml:space="preserve">- </w:t>
            </w:r>
            <w:r w:rsidR="00A173A0" w:rsidRPr="00AC2E1D">
              <w:rPr>
                <w:bCs/>
              </w:rPr>
              <w:t>terminowe sporządzanie Planu dosk</w:t>
            </w:r>
            <w:r w:rsidR="00BF4F32">
              <w:rPr>
                <w:bCs/>
              </w:rPr>
              <w:t xml:space="preserve">onalenia zawodowego (lokalnego), </w:t>
            </w:r>
            <w:r w:rsidR="00A173A0" w:rsidRPr="00AC2E1D">
              <w:rPr>
                <w:bCs/>
              </w:rPr>
              <w:t xml:space="preserve">rejestrowanie tego dokumentu oraz modyfikowanie go, jeśli wystąpią przesłanki do jego korekty, </w:t>
            </w:r>
          </w:p>
          <w:p w:rsidR="00A173A0" w:rsidRPr="008F43B8" w:rsidRDefault="008F43B8" w:rsidP="008F43B8">
            <w:pPr>
              <w:spacing w:after="120"/>
              <w:jc w:val="both"/>
              <w:rPr>
                <w:bCs/>
              </w:rPr>
            </w:pPr>
            <w:r>
              <w:rPr>
                <w:bCs/>
              </w:rPr>
              <w:t xml:space="preserve">- </w:t>
            </w:r>
            <w:r w:rsidR="00A173A0" w:rsidRPr="008F43B8">
              <w:rPr>
                <w:bCs/>
              </w:rPr>
              <w:t>zobowiązanie policjantów prowadzących szkolenia oraz gromadzących dokumentację szkoleniową, do zapewnienia jej kompletności, w tym przeprowadzania ankiet ewaluacyjnych z doskonaleń zawodowych lokalnych, które podlegają tego rodzaju ocenie,</w:t>
            </w:r>
          </w:p>
          <w:p w:rsidR="00A173A0" w:rsidRPr="00581D1F" w:rsidRDefault="00581D1F" w:rsidP="00581D1F">
            <w:pPr>
              <w:spacing w:after="120"/>
              <w:jc w:val="both"/>
              <w:rPr>
                <w:bCs/>
              </w:rPr>
            </w:pPr>
            <w:r>
              <w:rPr>
                <w:bCs/>
              </w:rPr>
              <w:t xml:space="preserve">- </w:t>
            </w:r>
            <w:r w:rsidR="00A173A0" w:rsidRPr="00581D1F">
              <w:rPr>
                <w:bCs/>
              </w:rPr>
              <w:t>sporządzanie programów zajęć bez ich zbędnego powielania i zatwierdzania ich przez uprawnione osoby,</w:t>
            </w:r>
          </w:p>
          <w:p w:rsidR="009B32D6" w:rsidRDefault="00581D1F" w:rsidP="00421077">
            <w:pPr>
              <w:jc w:val="both"/>
              <w:rPr>
                <w:bCs/>
              </w:rPr>
            </w:pPr>
            <w:r>
              <w:rPr>
                <w:bCs/>
              </w:rPr>
              <w:t xml:space="preserve">- </w:t>
            </w:r>
            <w:r w:rsidR="00A173A0" w:rsidRPr="00581D1F">
              <w:rPr>
                <w:bCs/>
              </w:rPr>
              <w:t xml:space="preserve">rozważenie rozszerzenia wzoru stosowanego harmonogramu </w:t>
            </w:r>
            <w:r>
              <w:rPr>
                <w:bCs/>
              </w:rPr>
              <w:t>po</w:t>
            </w:r>
            <w:r w:rsidR="00A173A0" w:rsidRPr="00581D1F">
              <w:rPr>
                <w:bCs/>
              </w:rPr>
              <w:t>zycję w tabeli umożliwiającą określenie, czy przedmiotowe zgromadzenie zostanie ob</w:t>
            </w:r>
            <w:r w:rsidR="00421077">
              <w:rPr>
                <w:bCs/>
              </w:rPr>
              <w:t>jęte policyjnym zabezpieczeniem,</w:t>
            </w:r>
          </w:p>
          <w:p w:rsidR="00421077" w:rsidRDefault="00421077" w:rsidP="00421077">
            <w:pPr>
              <w:jc w:val="both"/>
              <w:rPr>
                <w:bCs/>
              </w:rPr>
            </w:pPr>
          </w:p>
          <w:p w:rsidR="00EE133C" w:rsidRDefault="00EE133C" w:rsidP="00421077">
            <w:pPr>
              <w:jc w:val="both"/>
              <w:rPr>
                <w:bCs/>
              </w:rPr>
            </w:pPr>
          </w:p>
          <w:p w:rsidR="00EE133C" w:rsidRDefault="00EE133C" w:rsidP="00421077">
            <w:pPr>
              <w:jc w:val="both"/>
              <w:rPr>
                <w:bCs/>
              </w:rPr>
            </w:pPr>
          </w:p>
          <w:p w:rsidR="00EE133C" w:rsidRDefault="00EE133C" w:rsidP="00421077">
            <w:pPr>
              <w:jc w:val="both"/>
              <w:rPr>
                <w:bCs/>
              </w:rPr>
            </w:pPr>
          </w:p>
          <w:p w:rsidR="00EE133C" w:rsidRDefault="00EE133C" w:rsidP="00421077">
            <w:pPr>
              <w:jc w:val="both"/>
              <w:rPr>
                <w:bCs/>
              </w:rPr>
            </w:pPr>
          </w:p>
        </w:tc>
        <w:tc>
          <w:tcPr>
            <w:tcW w:w="2126" w:type="dxa"/>
          </w:tcPr>
          <w:p w:rsidR="00354D3A" w:rsidRDefault="000E5682" w:rsidP="00354D3A">
            <w:pPr>
              <w:jc w:val="center"/>
            </w:pPr>
            <w:r>
              <w:rPr>
                <w:sz w:val="24"/>
                <w:szCs w:val="24"/>
              </w:rPr>
              <w:t>Z</w:t>
            </w:r>
            <w:r w:rsidR="00354D3A">
              <w:rPr>
                <w:sz w:val="24"/>
                <w:szCs w:val="24"/>
              </w:rPr>
              <w:t>realizowane</w:t>
            </w:r>
          </w:p>
          <w:p w:rsidR="009B32D6" w:rsidRPr="005B5BEF" w:rsidRDefault="009B32D6" w:rsidP="00323256">
            <w:pPr>
              <w:jc w:val="center"/>
            </w:pPr>
          </w:p>
        </w:tc>
      </w:tr>
      <w:tr w:rsidR="00C75B98" w:rsidTr="00CC0E0D">
        <w:tc>
          <w:tcPr>
            <w:tcW w:w="14743" w:type="dxa"/>
            <w:gridSpan w:val="4"/>
          </w:tcPr>
          <w:p w:rsidR="00C75B98" w:rsidRDefault="00C75B98" w:rsidP="00C75B98">
            <w:pPr>
              <w:rPr>
                <w:b/>
              </w:rPr>
            </w:pPr>
            <w:r w:rsidRPr="00657B15">
              <w:rPr>
                <w:b/>
              </w:rPr>
              <w:lastRenderedPageBreak/>
              <w:t>C</w:t>
            </w:r>
            <w:r>
              <w:rPr>
                <w:b/>
              </w:rPr>
              <w:t xml:space="preserve"> W</w:t>
            </w:r>
            <w:r w:rsidRPr="00657B15">
              <w:rPr>
                <w:b/>
              </w:rPr>
              <w:t>ykonywanie zadań merytorycznych</w:t>
            </w:r>
          </w:p>
          <w:p w:rsidR="00C75B98" w:rsidRPr="005B5BEF" w:rsidRDefault="00C75B98" w:rsidP="00C75B98"/>
        </w:tc>
      </w:tr>
      <w:tr w:rsidR="009B32D6" w:rsidTr="00323256">
        <w:tc>
          <w:tcPr>
            <w:tcW w:w="2127" w:type="dxa"/>
          </w:tcPr>
          <w:p w:rsidR="009B32D6" w:rsidRDefault="009B32D6" w:rsidP="00323256">
            <w:pPr>
              <w:jc w:val="center"/>
            </w:pPr>
          </w:p>
        </w:tc>
        <w:tc>
          <w:tcPr>
            <w:tcW w:w="5387" w:type="dxa"/>
          </w:tcPr>
          <w:p w:rsidR="009B32D6" w:rsidRDefault="001D453A" w:rsidP="009D7A8C">
            <w:pPr>
              <w:spacing w:after="120"/>
              <w:jc w:val="both"/>
            </w:pPr>
            <w:r>
              <w:t>- f</w:t>
            </w:r>
            <w:r w:rsidR="0065622F">
              <w:t xml:space="preserve">unkcjonariusz Policji po zakończeniu służby nie przekazał informacji o zarejestrowaniu zdarzenia, </w:t>
            </w:r>
            <w:r>
              <w:t xml:space="preserve">                            </w:t>
            </w:r>
            <w:r w:rsidR="0065622F">
              <w:t xml:space="preserve">w formie notatki służbowej, której wzór został określony w załączniku nr 1 do </w:t>
            </w:r>
            <w:r w:rsidR="0065622F" w:rsidRPr="005A1E52">
              <w:rPr>
                <w:i/>
              </w:rPr>
              <w:t xml:space="preserve">Instrukcji </w:t>
            </w:r>
            <w:r w:rsidR="0065622F">
              <w:rPr>
                <w:i/>
              </w:rPr>
              <w:t xml:space="preserve">użytkowania </w:t>
            </w:r>
            <w:r w:rsidR="0065622F" w:rsidRPr="005A1E52">
              <w:rPr>
                <w:i/>
              </w:rPr>
              <w:t>systemu audiowizualnego stanowiącego wyposażenie przedmiotów przeznaczonych do</w:t>
            </w:r>
            <w:r w:rsidR="0065622F" w:rsidRPr="00E04457">
              <w:rPr>
                <w:i/>
              </w:rPr>
              <w:t xml:space="preserve"> obezwładniania osób za pomocą energii elektrycznej</w:t>
            </w:r>
          </w:p>
          <w:p w:rsidR="0065622F" w:rsidRDefault="0065622F" w:rsidP="009D7A8C">
            <w:pPr>
              <w:jc w:val="both"/>
            </w:pPr>
            <w:r>
              <w:t xml:space="preserve">- </w:t>
            </w:r>
            <w:r w:rsidR="001D453A">
              <w:t>n</w:t>
            </w:r>
            <w:r w:rsidRPr="009434CF">
              <w:t xml:space="preserve">ie </w:t>
            </w:r>
            <w:r>
              <w:t xml:space="preserve">wprowadzono do użytku </w:t>
            </w:r>
            <w:r w:rsidRPr="005D65A4">
              <w:rPr>
                <w:i/>
              </w:rPr>
              <w:t>Ewidencji uwag i usterek SAP</w:t>
            </w:r>
            <w:r>
              <w:t>,</w:t>
            </w:r>
          </w:p>
          <w:p w:rsidR="0065622F" w:rsidRDefault="0065622F" w:rsidP="00323256">
            <w:pPr>
              <w:spacing w:after="120" w:line="276" w:lineRule="auto"/>
              <w:jc w:val="both"/>
            </w:pPr>
          </w:p>
        </w:tc>
        <w:tc>
          <w:tcPr>
            <w:tcW w:w="5103" w:type="dxa"/>
          </w:tcPr>
          <w:p w:rsidR="009B32D6" w:rsidRDefault="00E02ECC" w:rsidP="00C46C60">
            <w:pPr>
              <w:spacing w:after="120"/>
              <w:jc w:val="both"/>
              <w:rPr>
                <w:bCs/>
                <w:i/>
              </w:rPr>
            </w:pPr>
            <w:r>
              <w:rPr>
                <w:bCs/>
              </w:rPr>
              <w:t>- w</w:t>
            </w:r>
            <w:r w:rsidR="00AC5328" w:rsidRPr="00096D49">
              <w:rPr>
                <w:bCs/>
              </w:rPr>
              <w:t>nikliw</w:t>
            </w:r>
            <w:r w:rsidR="00AC5328">
              <w:rPr>
                <w:bCs/>
              </w:rPr>
              <w:t>ie</w:t>
            </w:r>
            <w:r w:rsidR="00AC5328" w:rsidRPr="00096D49">
              <w:rPr>
                <w:bCs/>
              </w:rPr>
              <w:t xml:space="preserve"> </w:t>
            </w:r>
            <w:r w:rsidR="00AC5328">
              <w:rPr>
                <w:bCs/>
              </w:rPr>
              <w:t>analizować</w:t>
            </w:r>
            <w:r w:rsidR="00AC5328" w:rsidRPr="00096D49">
              <w:rPr>
                <w:bCs/>
              </w:rPr>
              <w:t xml:space="preserve"> </w:t>
            </w:r>
            <w:r w:rsidR="00AC5328">
              <w:rPr>
                <w:bCs/>
              </w:rPr>
              <w:t>każdy przypadek</w:t>
            </w:r>
            <w:r w:rsidR="00AC5328" w:rsidRPr="00096D49">
              <w:rPr>
                <w:bCs/>
              </w:rPr>
              <w:t xml:space="preserve"> użycia lub wykorzystania  </w:t>
            </w:r>
            <w:r w:rsidR="00AC5328" w:rsidRPr="00073A15">
              <w:t>przedmiotów przeznaczonych do obezwładniania osób za pomocą energii elektrycznej</w:t>
            </w:r>
            <w:r w:rsidR="00AC5328">
              <w:t>, przez podległych funkcjonariuszy</w:t>
            </w:r>
            <w:r>
              <w:t>,</w:t>
            </w:r>
            <w:r w:rsidR="00AC5328">
              <w:t xml:space="preserve"> w tym zwracanie szczególnej uwagi na właściwe dokumentowanie oraz inicjować czynności wskazane w rozdziale V </w:t>
            </w:r>
            <w:proofErr w:type="spellStart"/>
            <w:r w:rsidR="00AC5328">
              <w:t>pkt</w:t>
            </w:r>
            <w:proofErr w:type="spellEnd"/>
            <w:r w:rsidR="00AC5328">
              <w:t xml:space="preserve"> 5.2 oraz 5.11 </w:t>
            </w:r>
            <w:r w:rsidR="00AC5328" w:rsidRPr="00096D49">
              <w:rPr>
                <w:bCs/>
                <w:i/>
              </w:rPr>
              <w:t>Instrukcji obsługi systemu audiowizualnego stanowiącego wyposażenie przedmiotów</w:t>
            </w:r>
            <w:r w:rsidR="00A57B5C">
              <w:rPr>
                <w:bCs/>
                <w:i/>
              </w:rPr>
              <w:t xml:space="preserve"> </w:t>
            </w:r>
            <w:r w:rsidR="00AC5328" w:rsidRPr="00096D49">
              <w:rPr>
                <w:bCs/>
                <w:i/>
              </w:rPr>
              <w:t xml:space="preserve"> przeznaczonych do obezwładniania osób za pomocą energii elektrycznej</w:t>
            </w:r>
          </w:p>
          <w:p w:rsidR="001D0B8A" w:rsidRPr="001D0B8A" w:rsidRDefault="001D0B8A" w:rsidP="00C46C60">
            <w:pPr>
              <w:spacing w:after="120"/>
              <w:jc w:val="both"/>
              <w:rPr>
                <w:bCs/>
              </w:rPr>
            </w:pPr>
            <w:r>
              <w:rPr>
                <w:bCs/>
              </w:rPr>
              <w:t xml:space="preserve">- </w:t>
            </w:r>
            <w:r w:rsidR="00E02ECC">
              <w:rPr>
                <w:bCs/>
              </w:rPr>
              <w:t>w</w:t>
            </w:r>
            <w:r>
              <w:rPr>
                <w:bCs/>
              </w:rPr>
              <w:t xml:space="preserve">prowadzić do użytku służbowego </w:t>
            </w:r>
            <w:r w:rsidRPr="00E04457">
              <w:rPr>
                <w:i/>
              </w:rPr>
              <w:t>Ewidencj</w:t>
            </w:r>
            <w:r w:rsidR="00E02ECC">
              <w:rPr>
                <w:i/>
              </w:rPr>
              <w:t>ę</w:t>
            </w:r>
            <w:r w:rsidRPr="00E04457">
              <w:rPr>
                <w:i/>
              </w:rPr>
              <w:t xml:space="preserve"> uwag </w:t>
            </w:r>
            <w:r w:rsidR="00E02ECC">
              <w:rPr>
                <w:i/>
              </w:rPr>
              <w:t xml:space="preserve">            </w:t>
            </w:r>
            <w:r w:rsidRPr="00E04457">
              <w:rPr>
                <w:i/>
              </w:rPr>
              <w:t>i usterek SAP</w:t>
            </w:r>
            <w:r>
              <w:t>,</w:t>
            </w:r>
          </w:p>
        </w:tc>
        <w:tc>
          <w:tcPr>
            <w:tcW w:w="2126" w:type="dxa"/>
          </w:tcPr>
          <w:p w:rsidR="001D0B8A" w:rsidRDefault="001D0B8A" w:rsidP="001D0B8A">
            <w:pPr>
              <w:jc w:val="center"/>
            </w:pPr>
            <w:r>
              <w:rPr>
                <w:sz w:val="24"/>
                <w:szCs w:val="24"/>
              </w:rPr>
              <w:t>zrealizowan</w:t>
            </w:r>
            <w:r w:rsidR="000E5682">
              <w:rPr>
                <w:sz w:val="24"/>
                <w:szCs w:val="24"/>
              </w:rPr>
              <w:t>e</w:t>
            </w:r>
          </w:p>
          <w:p w:rsidR="009B32D6" w:rsidRPr="005B5BEF" w:rsidRDefault="009B32D6" w:rsidP="00323256">
            <w:pPr>
              <w:jc w:val="center"/>
            </w:pPr>
          </w:p>
        </w:tc>
      </w:tr>
      <w:tr w:rsidR="001D7ED7" w:rsidTr="00CC0E0D">
        <w:tc>
          <w:tcPr>
            <w:tcW w:w="14743" w:type="dxa"/>
            <w:gridSpan w:val="4"/>
          </w:tcPr>
          <w:p w:rsidR="001D7ED7" w:rsidRDefault="001D7ED7" w:rsidP="001D7ED7">
            <w:pPr>
              <w:rPr>
                <w:b/>
              </w:rPr>
            </w:pPr>
            <w:r w:rsidRPr="00657B15">
              <w:rPr>
                <w:b/>
              </w:rPr>
              <w:t>C</w:t>
            </w:r>
            <w:r>
              <w:rPr>
                <w:b/>
              </w:rPr>
              <w:t xml:space="preserve"> W</w:t>
            </w:r>
            <w:r w:rsidRPr="00657B15">
              <w:rPr>
                <w:b/>
              </w:rPr>
              <w:t>ykonywanie zadań merytorycznych</w:t>
            </w:r>
          </w:p>
          <w:p w:rsidR="001D7ED7" w:rsidRPr="005B5BEF" w:rsidRDefault="001D7ED7" w:rsidP="001D7ED7"/>
        </w:tc>
      </w:tr>
      <w:tr w:rsidR="009B32D6" w:rsidTr="00741BCA">
        <w:trPr>
          <w:trHeight w:val="70"/>
        </w:trPr>
        <w:tc>
          <w:tcPr>
            <w:tcW w:w="2127" w:type="dxa"/>
          </w:tcPr>
          <w:p w:rsidR="009B32D6" w:rsidRDefault="009B32D6" w:rsidP="00323256">
            <w:pPr>
              <w:jc w:val="center"/>
            </w:pPr>
          </w:p>
        </w:tc>
        <w:tc>
          <w:tcPr>
            <w:tcW w:w="5387" w:type="dxa"/>
          </w:tcPr>
          <w:p w:rsidR="00457D87" w:rsidRPr="00C77490" w:rsidRDefault="00434164" w:rsidP="00C77490">
            <w:pPr>
              <w:spacing w:after="120"/>
              <w:jc w:val="both"/>
            </w:pPr>
            <w:r w:rsidRPr="00C77490">
              <w:t xml:space="preserve">- </w:t>
            </w:r>
            <w:r w:rsidR="00CC0E0D" w:rsidRPr="00C77490">
              <w:t xml:space="preserve">nieprzedłożenie przez kierowników dzielnicowych (kierowników referatów prewencji/kierowników rewirów dzielnicowych), właściwym sobie komendantom komisariatów Policji, pisemnych wniosków w sprawie utworzenia rejonów służbowych, przed dokonaniem tej czynności we wszystkich </w:t>
            </w:r>
            <w:r w:rsidR="00457D87" w:rsidRPr="00C77490">
              <w:t xml:space="preserve">podległych </w:t>
            </w:r>
            <w:r w:rsidR="00CC0E0D" w:rsidRPr="00C77490">
              <w:t xml:space="preserve">jednostkach organizacyjnych Policji, </w:t>
            </w:r>
          </w:p>
          <w:p w:rsidR="00304E78" w:rsidRPr="00C77490" w:rsidRDefault="00CC0E0D" w:rsidP="00C77490">
            <w:pPr>
              <w:spacing w:after="120"/>
              <w:jc w:val="both"/>
            </w:pPr>
            <w:r w:rsidRPr="00C77490">
              <w:rPr>
                <w:rFonts w:eastAsia="Calibri"/>
              </w:rPr>
              <w:t xml:space="preserve">- </w:t>
            </w:r>
            <w:r w:rsidRPr="00C77490">
              <w:t>niesporządzenie pisemnej analizy przed dokonaniem podziału</w:t>
            </w:r>
            <w:r w:rsidR="00821F87">
              <w:t xml:space="preserve">  </w:t>
            </w:r>
            <w:r w:rsidRPr="00C77490">
              <w:t xml:space="preserve">terenu działania KP na rejony służbowe, </w:t>
            </w:r>
          </w:p>
          <w:p w:rsidR="00672375" w:rsidRDefault="00CC0E0D" w:rsidP="00C77490">
            <w:pPr>
              <w:spacing w:after="120"/>
              <w:jc w:val="both"/>
            </w:pPr>
            <w:r w:rsidRPr="00C77490">
              <w:t xml:space="preserve">- przedłożenie przez wszystkich kierowników dzielnicowych (kierowników referatów prewencji/kierowników rewirów dzielnicowych), właściwym sobie komendantom komisariatów Policji, pisemnych wniosków w sprawie obsady personalnej stanowisk dzielnicowych, w związku z koniecznością przydzielenia rejonu służbowego oraz dodatkowego rejonu służbowego, ale jeszcze przed fizycznym </w:t>
            </w:r>
            <w:r w:rsidRPr="00C77490">
              <w:lastRenderedPageBreak/>
              <w:t>utworzeniem tychże rejonów, w drodze stosownych pisemnych decyzji, dot. podziału terenu działania jednostki organizacyjnej Policji na rejony służbowe</w:t>
            </w:r>
            <w:r w:rsidR="00672375">
              <w:t>,</w:t>
            </w:r>
          </w:p>
          <w:p w:rsidR="007460F4" w:rsidRDefault="00CC0E0D" w:rsidP="00C77490">
            <w:pPr>
              <w:spacing w:after="120"/>
              <w:jc w:val="both"/>
            </w:pPr>
            <w:r w:rsidRPr="00C77490">
              <w:t>- nieprzydzi</w:t>
            </w:r>
            <w:r w:rsidR="007460F4">
              <w:t>elenie w formie pisemnej przez k</w:t>
            </w:r>
            <w:r w:rsidRPr="00C77490">
              <w:t xml:space="preserve">omendanta </w:t>
            </w:r>
            <w:r w:rsidR="007460F4">
              <w:t>k</w:t>
            </w:r>
            <w:r w:rsidRPr="00C77490">
              <w:t>omisariatu Policji poszczególnym podległym sobie dzielnicowym rejonów służbowych, po wydaniu decyzji, dot. powtórnego podziału terenu działania jednostki organizacyjnej Policji na rejony służbowe</w:t>
            </w:r>
            <w:r w:rsidR="007460F4">
              <w:t>,</w:t>
            </w:r>
          </w:p>
          <w:p w:rsidR="00CC0E0D" w:rsidRPr="00C77490" w:rsidRDefault="00CC0E0D" w:rsidP="00C77490">
            <w:pPr>
              <w:spacing w:after="120"/>
              <w:jc w:val="both"/>
            </w:pPr>
            <w:r w:rsidRPr="00C77490">
              <w:t>- pisemne przydzielenie przez właściwych komendantów komisariatów Policji, poszczególnym podległym sobie dzielnicowym rejonów służbowych oraz dodatkowych rejonów służbowych, ale jeszcze przed fizycznym utworzeniem tychże rejonów, w drodze stosownych pisemnych decyzji, dot. podziału terenu działania jednostki organizacyj</w:t>
            </w:r>
            <w:r w:rsidR="00497F52">
              <w:t>nej Policji na rejony służbowe,</w:t>
            </w:r>
          </w:p>
          <w:p w:rsidR="00497F52" w:rsidRDefault="00497F52" w:rsidP="00497F52">
            <w:pPr>
              <w:spacing w:after="120"/>
              <w:jc w:val="both"/>
            </w:pPr>
            <w:r>
              <w:t xml:space="preserve">- </w:t>
            </w:r>
            <w:r w:rsidR="00C60B8E" w:rsidRPr="00497F52">
              <w:t>pisemne przydzielenie przez komendantó</w:t>
            </w:r>
            <w:r>
              <w:t>w k</w:t>
            </w:r>
            <w:r w:rsidR="00C60B8E" w:rsidRPr="00497F52">
              <w:t xml:space="preserve">omisariatu </w:t>
            </w:r>
            <w:r>
              <w:t xml:space="preserve">Policji, </w:t>
            </w:r>
            <w:r w:rsidR="00C60B8E" w:rsidRPr="00497F52">
              <w:t xml:space="preserve">wybranym podległym sobie dzielnicowym dodatkowego rejonu służbowego, bez jednoczesnego odzwierciedlenia tego faktu w wysokości dodatku służbowego dzielnicowego, </w:t>
            </w:r>
          </w:p>
          <w:p w:rsidR="00C60B8E" w:rsidRPr="00497F52" w:rsidRDefault="00497F52" w:rsidP="00497F52">
            <w:pPr>
              <w:spacing w:after="120"/>
              <w:jc w:val="both"/>
            </w:pPr>
            <w:r>
              <w:t xml:space="preserve">- </w:t>
            </w:r>
            <w:r w:rsidR="00C60B8E" w:rsidRPr="00497F52">
              <w:t>istnienie licznych dysproporcji w wysokości dodatków służbowych, poszczególnych dzielnicowych:</w:t>
            </w:r>
          </w:p>
          <w:p w:rsidR="00C60B8E" w:rsidRPr="00C77490" w:rsidRDefault="00C60B8E" w:rsidP="007C74F7">
            <w:pPr>
              <w:pStyle w:val="Akapitzlist"/>
              <w:numPr>
                <w:ilvl w:val="0"/>
                <w:numId w:val="16"/>
              </w:numPr>
              <w:spacing w:after="120"/>
              <w:ind w:left="314"/>
              <w:jc w:val="both"/>
              <w:rPr>
                <w:bCs/>
              </w:rPr>
            </w:pPr>
            <w:r w:rsidRPr="00C77490">
              <w:rPr>
                <w:bCs/>
              </w:rPr>
              <w:t>zaszeregowanych na tym samym stanowisku służbowym „</w:t>
            </w:r>
            <w:r w:rsidRPr="00C77490">
              <w:rPr>
                <w:bCs/>
                <w:i/>
              </w:rPr>
              <w:t>starszego dzielnicowego</w:t>
            </w:r>
            <w:r w:rsidRPr="00C77490">
              <w:rPr>
                <w:bCs/>
              </w:rPr>
              <w:t>” oraz realizujących tożsame zadania służbowe, na zbliżonych wielkością i specyfiką rejonach służbowych;</w:t>
            </w:r>
          </w:p>
          <w:p w:rsidR="00C60B8E" w:rsidRPr="00C77490" w:rsidRDefault="00C60B8E" w:rsidP="007C74F7">
            <w:pPr>
              <w:pStyle w:val="Akapitzlist"/>
              <w:numPr>
                <w:ilvl w:val="0"/>
                <w:numId w:val="16"/>
              </w:numPr>
              <w:spacing w:after="120"/>
              <w:ind w:left="314"/>
              <w:jc w:val="both"/>
              <w:rPr>
                <w:bCs/>
              </w:rPr>
            </w:pPr>
            <w:r w:rsidRPr="00C77490">
              <w:rPr>
                <w:bCs/>
              </w:rPr>
              <w:t>zaszeregowanych na dwóch różnych stanowiskach służbowych „</w:t>
            </w:r>
            <w:r w:rsidRPr="00C77490">
              <w:rPr>
                <w:bCs/>
                <w:i/>
              </w:rPr>
              <w:t>starszego dzielnicowego</w:t>
            </w:r>
            <w:r w:rsidRPr="00C77490">
              <w:rPr>
                <w:bCs/>
              </w:rPr>
              <w:t xml:space="preserve">” </w:t>
            </w:r>
            <w:r w:rsidR="006C0A44">
              <w:rPr>
                <w:bCs/>
              </w:rPr>
              <w:t xml:space="preserve">                                         </w:t>
            </w:r>
            <w:r w:rsidRPr="00C77490">
              <w:rPr>
                <w:bCs/>
              </w:rPr>
              <w:t>i „</w:t>
            </w:r>
            <w:r w:rsidRPr="00C77490">
              <w:rPr>
                <w:bCs/>
                <w:i/>
              </w:rPr>
              <w:t>dzielnicowego</w:t>
            </w:r>
            <w:r w:rsidRPr="00C77490">
              <w:rPr>
                <w:bCs/>
              </w:rPr>
              <w:t xml:space="preserve">”, realizujących trudniejsze zadania służbowe w przypadku tych pierwszych, lecz na zbliżonych wielkością i specyfiką rejonach </w:t>
            </w:r>
            <w:r w:rsidRPr="00C77490">
              <w:rPr>
                <w:bCs/>
              </w:rPr>
              <w:lastRenderedPageBreak/>
              <w:t>służbowych (niższe dodatki służbowe „</w:t>
            </w:r>
            <w:r w:rsidRPr="00C77490">
              <w:rPr>
                <w:bCs/>
                <w:i/>
              </w:rPr>
              <w:t>starszych dzielnicowych</w:t>
            </w:r>
            <w:r w:rsidRPr="00C77490">
              <w:rPr>
                <w:bCs/>
              </w:rPr>
              <w:t>”);</w:t>
            </w:r>
          </w:p>
          <w:p w:rsidR="00C60B8E" w:rsidRPr="00C77490" w:rsidRDefault="00C60B8E" w:rsidP="007C74F7">
            <w:pPr>
              <w:pStyle w:val="Akapitzlist"/>
              <w:numPr>
                <w:ilvl w:val="0"/>
                <w:numId w:val="16"/>
              </w:numPr>
              <w:spacing w:after="120"/>
              <w:ind w:left="314"/>
              <w:jc w:val="both"/>
              <w:rPr>
                <w:bCs/>
              </w:rPr>
            </w:pPr>
            <w:r w:rsidRPr="00C77490">
              <w:rPr>
                <w:bCs/>
              </w:rPr>
              <w:t>zaszeregowanych na tym samym stanowisku służbowym „</w:t>
            </w:r>
            <w:r w:rsidRPr="00C77490">
              <w:rPr>
                <w:bCs/>
                <w:i/>
              </w:rPr>
              <w:t>dzielnicowego</w:t>
            </w:r>
            <w:r w:rsidRPr="00C77490">
              <w:rPr>
                <w:bCs/>
              </w:rPr>
              <w:t xml:space="preserve">” oraz realizujących tożsame zadania służbowe, na zbliżonych wielkością </w:t>
            </w:r>
            <w:r w:rsidR="00FC278C">
              <w:rPr>
                <w:bCs/>
              </w:rPr>
              <w:t xml:space="preserve">                   </w:t>
            </w:r>
            <w:r w:rsidRPr="00C77490">
              <w:rPr>
                <w:bCs/>
              </w:rPr>
              <w:t>i specyfiką rejonach służbowych,</w:t>
            </w:r>
          </w:p>
          <w:p w:rsidR="00C60B8E" w:rsidRPr="00C77490" w:rsidRDefault="00C60B8E" w:rsidP="00C77490">
            <w:pPr>
              <w:spacing w:after="120"/>
              <w:jc w:val="both"/>
            </w:pPr>
            <w:r w:rsidRPr="00C77490">
              <w:t>- ni</w:t>
            </w:r>
            <w:r w:rsidR="00497F52">
              <w:t>ezapewnienie przez komendantów komisariatów</w:t>
            </w:r>
            <w:r w:rsidRPr="00C77490">
              <w:t xml:space="preserve"> Policji obsady każdego rejonu służbowego, przez wyznaczenie dzielnicowego, w przypadku absencji trwającej dłużej niż 30 dni,        </w:t>
            </w:r>
          </w:p>
          <w:p w:rsidR="00263E8C" w:rsidRDefault="00C60B8E" w:rsidP="00C77490">
            <w:pPr>
              <w:spacing w:after="120"/>
              <w:jc w:val="both"/>
              <w:rPr>
                <w:bCs/>
              </w:rPr>
            </w:pPr>
            <w:r w:rsidRPr="00C77490">
              <w:t xml:space="preserve">- niezgodność </w:t>
            </w:r>
            <w:r w:rsidRPr="00C77490">
              <w:rPr>
                <w:bCs/>
              </w:rPr>
              <w:t xml:space="preserve">danych za I kwartał 2017 roku, umieszczonymi w </w:t>
            </w:r>
            <w:proofErr w:type="spellStart"/>
            <w:r w:rsidRPr="00C77490">
              <w:rPr>
                <w:bCs/>
              </w:rPr>
              <w:t>SESPol</w:t>
            </w:r>
            <w:proofErr w:type="spellEnd"/>
            <w:r w:rsidRPr="00C77490">
              <w:rPr>
                <w:bCs/>
              </w:rPr>
              <w:t xml:space="preserve"> </w:t>
            </w:r>
            <w:r w:rsidRPr="00C77490">
              <w:t xml:space="preserve">(formularz III/1 oraz formularz III/9), </w:t>
            </w:r>
            <w:r w:rsidRPr="00C77490">
              <w:rPr>
                <w:bCs/>
              </w:rPr>
              <w:t xml:space="preserve">z danymi znajdującymi się w indywidualnych notatnikach służbowych </w:t>
            </w:r>
            <w:r w:rsidR="00D01A11">
              <w:rPr>
                <w:bCs/>
              </w:rPr>
              <w:t>dzielnicowych</w:t>
            </w:r>
            <w:r w:rsidR="00A840CE">
              <w:rPr>
                <w:bCs/>
              </w:rPr>
              <w:t xml:space="preserve"> oraz </w:t>
            </w:r>
            <w:r w:rsidR="00D01A11">
              <w:rPr>
                <w:bCs/>
              </w:rPr>
              <w:t xml:space="preserve"> </w:t>
            </w:r>
            <w:r w:rsidR="00A840CE" w:rsidRPr="00C77490">
              <w:rPr>
                <w:bCs/>
              </w:rPr>
              <w:t>z danymi znajdującymi się w planach dyslokacji służby</w:t>
            </w:r>
            <w:r w:rsidR="005F363C">
              <w:rPr>
                <w:bCs/>
              </w:rPr>
              <w:t xml:space="preserve">, </w:t>
            </w:r>
          </w:p>
          <w:p w:rsidR="002865A3" w:rsidRDefault="00C60B8E" w:rsidP="00C77490">
            <w:pPr>
              <w:spacing w:after="120"/>
              <w:jc w:val="both"/>
            </w:pPr>
            <w:r w:rsidRPr="00C77490">
              <w:rPr>
                <w:bCs/>
              </w:rPr>
              <w:t xml:space="preserve">- </w:t>
            </w:r>
            <w:r w:rsidRPr="00C77490">
              <w:t>nieprzestrzeganie bezwzględnego zakazu pełnienia przez dzielnicowych pełniących</w:t>
            </w:r>
            <w:r w:rsidR="00EF5610">
              <w:t xml:space="preserve"> służbę na terenach miejskich, </w:t>
            </w:r>
            <w:r w:rsidRPr="00C77490">
              <w:t>formy służby, w postaci realizacji zapla</w:t>
            </w:r>
            <w:r w:rsidR="005C50E1">
              <w:t xml:space="preserve">nowanych uprzednio doprowadzeń </w:t>
            </w:r>
            <w:r w:rsidRPr="00C77490">
              <w:t xml:space="preserve">(np. do jednostek organizacyjnych Policji, jednostek organizacyjnych wymiaru sprawiedliwości, jednostek służby zdrowia), </w:t>
            </w:r>
          </w:p>
          <w:p w:rsidR="00A55669" w:rsidRDefault="00C60B8E" w:rsidP="00C77490">
            <w:pPr>
              <w:spacing w:after="120"/>
              <w:jc w:val="both"/>
            </w:pPr>
            <w:r w:rsidRPr="00C77490">
              <w:t xml:space="preserve">- </w:t>
            </w:r>
            <w:r w:rsidR="00764DEA" w:rsidRPr="00C77490">
              <w:t xml:space="preserve">pomimo spełnienia niezbędnych wymogów, dla pełnienia przez dzielnicowych pełniących służbę odpowiednio na terenach miejskich i pozamiejskich, formy służby patrolowej, w postaci </w:t>
            </w:r>
            <w:r w:rsidR="00764DEA" w:rsidRPr="00C77490">
              <w:rPr>
                <w:bCs/>
              </w:rPr>
              <w:t xml:space="preserve">działania </w:t>
            </w:r>
            <w:r w:rsidR="00764DEA" w:rsidRPr="00C77490">
              <w:t xml:space="preserve">na polecenie właściwego kierownika jednostki organizacyjnej Policji oraz w szczególnie uzasadnionych przypadkach, </w:t>
            </w:r>
            <w:r w:rsidR="00764DEA" w:rsidRPr="00A55669">
              <w:t>naruszono dyspozycje w zakresie miejsca pełnienia przez tych dzielnicowych służby patrolowej,</w:t>
            </w:r>
            <w:r w:rsidR="00764DEA" w:rsidRPr="00C77490">
              <w:t xml:space="preserve"> o której mowa </w:t>
            </w:r>
            <w:r w:rsidR="00FC278C">
              <w:t xml:space="preserve">                   </w:t>
            </w:r>
            <w:r w:rsidR="00764DEA" w:rsidRPr="00C77490">
              <w:t xml:space="preserve">w § 39 </w:t>
            </w:r>
            <w:proofErr w:type="spellStart"/>
            <w:r w:rsidR="00764DEA" w:rsidRPr="00C77490">
              <w:t>us</w:t>
            </w:r>
            <w:proofErr w:type="spellEnd"/>
            <w:r w:rsidR="00764DEA" w:rsidRPr="00C77490">
              <w:t xml:space="preserve"> niewłaściwy tryb wyznaczenia przez właściwych komendantów komisariatów Policji, „</w:t>
            </w:r>
            <w:r w:rsidR="00764DEA" w:rsidRPr="00C77490">
              <w:rPr>
                <w:i/>
              </w:rPr>
              <w:t>innych</w:t>
            </w:r>
            <w:r w:rsidR="00764DEA" w:rsidRPr="00C77490">
              <w:t xml:space="preserve">” policjantów (obok kierowników dzielnicowych) posiadających odpowiednią wiedzę i doświadczenie </w:t>
            </w:r>
            <w:r w:rsidR="00764DEA" w:rsidRPr="00C77490">
              <w:lastRenderedPageBreak/>
              <w:t xml:space="preserve">zawodowe, do przeprowadzania odpraw dzielnicowych do służby obchodowej oraz rozliczania ich z tejże służby, </w:t>
            </w:r>
          </w:p>
          <w:p w:rsidR="00751093" w:rsidRDefault="00A55669" w:rsidP="00C77490">
            <w:pPr>
              <w:spacing w:after="120"/>
              <w:jc w:val="both"/>
            </w:pPr>
            <w:r>
              <w:rPr>
                <w:bCs/>
              </w:rPr>
              <w:t xml:space="preserve">- </w:t>
            </w:r>
            <w:r w:rsidR="00764DEA" w:rsidRPr="00C77490">
              <w:rPr>
                <w:bCs/>
              </w:rPr>
              <w:t>przypadki</w:t>
            </w:r>
            <w:r w:rsidR="00764DEA" w:rsidRPr="00C77490">
              <w:t xml:space="preserve"> przeprowadzenia odprawy dzielnicowych do służby przez dyżurnego, </w:t>
            </w:r>
          </w:p>
          <w:p w:rsidR="007F0E3B" w:rsidRDefault="00764DEA" w:rsidP="00C77490">
            <w:pPr>
              <w:spacing w:after="120"/>
              <w:jc w:val="both"/>
            </w:pPr>
            <w:r w:rsidRPr="00C77490">
              <w:t xml:space="preserve">- </w:t>
            </w:r>
            <w:r w:rsidRPr="00C77490">
              <w:rPr>
                <w:bCs/>
              </w:rPr>
              <w:t>przypadk</w:t>
            </w:r>
            <w:r w:rsidR="007F0E3B">
              <w:rPr>
                <w:bCs/>
              </w:rPr>
              <w:t xml:space="preserve">i </w:t>
            </w:r>
            <w:r w:rsidRPr="00C77490">
              <w:t>przeprowadzania odprawy do służby dzielnicowych oraz dokonania rozliczenia ze służby tych samych dzi</w:t>
            </w:r>
            <w:r w:rsidR="007F0E3B">
              <w:t xml:space="preserve">elnicowych, przez policjanta z kilkuletnim </w:t>
            </w:r>
            <w:r w:rsidRPr="00C77490">
              <w:t>stażem służby w Policji</w:t>
            </w:r>
            <w:r w:rsidR="007F0E3B">
              <w:t xml:space="preserve">, </w:t>
            </w:r>
          </w:p>
          <w:p w:rsidR="007F0E3B" w:rsidRDefault="00764DEA" w:rsidP="00C77490">
            <w:pPr>
              <w:spacing w:after="120"/>
              <w:jc w:val="both"/>
            </w:pPr>
            <w:r w:rsidRPr="00C77490">
              <w:rPr>
                <w:bCs/>
              </w:rPr>
              <w:t xml:space="preserve">- </w:t>
            </w:r>
            <w:r w:rsidRPr="00C77490">
              <w:t xml:space="preserve">niewypełnianie przez odprawianych do służby obchodowej i rozliczanych z niej dzielnicowych, ciążących na nich obowiązków, związanych z właściwym udokumentowaniem w indywidualnych notatnikach służbowych odprawy do służby obchodowej i rozliczenia z niej, </w:t>
            </w:r>
          </w:p>
          <w:p w:rsidR="00764DEA" w:rsidRPr="00C77490" w:rsidRDefault="00764DEA" w:rsidP="00C77490">
            <w:pPr>
              <w:spacing w:after="120"/>
              <w:jc w:val="both"/>
            </w:pPr>
            <w:r w:rsidRPr="00C77490">
              <w:t xml:space="preserve">- brak osiągnięcia przez </w:t>
            </w:r>
            <w:r w:rsidR="009E1D01">
              <w:t>jednost</w:t>
            </w:r>
            <w:r w:rsidR="005E652C">
              <w:t xml:space="preserve">kę </w:t>
            </w:r>
            <w:r w:rsidR="009E1D01">
              <w:t xml:space="preserve">Policji </w:t>
            </w:r>
            <w:r w:rsidRPr="00C77490">
              <w:t>wartości oczekiwanej dla miernika nr 3, o nazwie</w:t>
            </w:r>
            <w:r w:rsidRPr="00C77490">
              <w:rPr>
                <w:i/>
              </w:rPr>
              <w:t xml:space="preserve"> „Czas służby dzielnicowego w obchodzie”</w:t>
            </w:r>
            <w:r w:rsidRPr="00C77490">
              <w:t>, wynikającego z priorytetu nr 1 Komendanta Głównego Policji na lata 2016 – 2018, zatytułowanego „</w:t>
            </w:r>
            <w:r w:rsidRPr="00C77490">
              <w:rPr>
                <w:i/>
              </w:rPr>
              <w:t>Zwiększenie efektywności działań Policji na rzecz wzmocnienia współpracy ze społeczeństwem</w:t>
            </w:r>
            <w:r w:rsidRPr="00C77490">
              <w:t>” oraz zadania nr 6 dla KWP/KSP, nazwanego „</w:t>
            </w:r>
            <w:r w:rsidRPr="00C77490">
              <w:rPr>
                <w:i/>
              </w:rPr>
              <w:t>Poszerzenie współpracy dzielnicowych ze społecznością lokalną</w:t>
            </w:r>
            <w:r w:rsidRPr="00C77490">
              <w:t xml:space="preserve">”, zaś jego wartość oczekiwana w 2017 roku na poziomie </w:t>
            </w:r>
            <w:r w:rsidRPr="00FC278C">
              <w:t>82,60%, to</w:t>
            </w:r>
            <w:r w:rsidRPr="00C77490">
              <w:t xml:space="preserve"> wielkość ustalona przez KGP dla całego KWP Gorzów Wlkp., jednakowa dla wszystkich KMP/KPP woj. lubuskiego, wspólna dla rejonów sł</w:t>
            </w:r>
            <w:r w:rsidR="00865B4F">
              <w:t xml:space="preserve">użbowych na terenach miejskich </w:t>
            </w:r>
            <w:r w:rsidRPr="00C77490">
              <w:t>i pozamiejskich;</w:t>
            </w:r>
          </w:p>
          <w:p w:rsidR="00764DEA" w:rsidRPr="00FC278C" w:rsidRDefault="00764DEA" w:rsidP="00C77490">
            <w:pPr>
              <w:spacing w:after="120"/>
              <w:jc w:val="both"/>
            </w:pPr>
            <w:r w:rsidRPr="00C77490">
              <w:t xml:space="preserve">- brak osiągnięcia przez </w:t>
            </w:r>
            <w:r w:rsidR="00C64D0B">
              <w:t xml:space="preserve">jednostkę Policji </w:t>
            </w:r>
            <w:r w:rsidRPr="00C77490">
              <w:t xml:space="preserve">wartości oczekiwanej dla miernika nr 7, o nazwie </w:t>
            </w:r>
            <w:r w:rsidRPr="00C77490">
              <w:rPr>
                <w:i/>
              </w:rPr>
              <w:t>„Liczba bezwzględna policjantów służby prewencyjnej (bez RD) skierowanych do służby patrolowej i obchodowej danej jednostki organizacyjnej Policji”,</w:t>
            </w:r>
            <w:r w:rsidRPr="00C77490">
              <w:t xml:space="preserve"> wynikającego                        z priorytetu nr 3 Komendanta Głównego Policji na lata </w:t>
            </w:r>
            <w:r w:rsidRPr="00C77490">
              <w:lastRenderedPageBreak/>
              <w:t>2016 – 2018, zatytułowanego „</w:t>
            </w:r>
            <w:r w:rsidRPr="00C77490">
              <w:rPr>
                <w:i/>
              </w:rPr>
              <w:t>Wzrost skuteczności działań Policji w zwalczaniu przestępczości najbardziej uciążliwej społecznie</w:t>
            </w:r>
            <w:r w:rsidRPr="00C77490">
              <w:t>” oraz zadania nr 1 dla KWP/KSP, nazwanego „</w:t>
            </w:r>
            <w:r w:rsidRPr="00C77490">
              <w:rPr>
                <w:i/>
              </w:rPr>
              <w:t xml:space="preserve">Zwiększanie skuteczności Policji </w:t>
            </w:r>
            <w:r w:rsidR="00FC278C">
              <w:rPr>
                <w:i/>
              </w:rPr>
              <w:t xml:space="preserve">                                    </w:t>
            </w:r>
            <w:r w:rsidRPr="00C77490">
              <w:rPr>
                <w:i/>
              </w:rPr>
              <w:t>w zapobieganiu przestępstwom i wykroczeniom (polegających m.in. na dostosowaniu liczby policjantów pełniących służbę patrolowo-interwencyjną, dzielnicowych i wywiadowczą do zidentyfikowanych potrzeb</w:t>
            </w:r>
            <w:r w:rsidRPr="00FC278C">
              <w:rPr>
                <w:i/>
              </w:rPr>
              <w:t>)</w:t>
            </w:r>
            <w:r w:rsidRPr="00FC278C">
              <w:t xml:space="preserve">”, zaś jego wartość oczekiwana w 2017 roku na poziomie 139759 służb zewnętrznych, to wielkość ustalona przez KGP dla całego KWP Gorzów Wlkp., gdzie z tego dla KMP Gorzów Wlkp., w I kwartale 2017 roku, wymagana ilość służb zewnętrznych to 6664,90, </w:t>
            </w:r>
            <w:r w:rsidR="00FC278C" w:rsidRPr="00FC278C">
              <w:t xml:space="preserve">                 </w:t>
            </w:r>
            <w:r w:rsidRPr="00FC278C">
              <w:t xml:space="preserve">bez względu na rejony służbowe na terenach miejskich </w:t>
            </w:r>
            <w:r w:rsidR="00FC278C" w:rsidRPr="00FC278C">
              <w:t xml:space="preserve">                     </w:t>
            </w:r>
            <w:r w:rsidRPr="00FC278C">
              <w:t>i pozamiejskich;</w:t>
            </w:r>
          </w:p>
          <w:p w:rsidR="000B5DEB" w:rsidRDefault="00764DEA" w:rsidP="00C77490">
            <w:pPr>
              <w:spacing w:after="120"/>
              <w:jc w:val="both"/>
            </w:pPr>
            <w:r w:rsidRPr="00C77490">
              <w:t xml:space="preserve">- </w:t>
            </w:r>
            <w:r w:rsidR="008802FD" w:rsidRPr="00C77490">
              <w:t>niezawieranie w ogóle, zawieranie części z nich bądź zawieranie zadań służbowych nie przynależnych w ogóle kierownikom dzielnicowych oraz dzielnicowym,                  w kartach opisu stanowiska pracy opracowanych odpowiednio dla stanowisk służbowych: „</w:t>
            </w:r>
            <w:r w:rsidR="008802FD" w:rsidRPr="00C77490">
              <w:rPr>
                <w:i/>
              </w:rPr>
              <w:t>kierownika referatu prewencji</w:t>
            </w:r>
            <w:r w:rsidR="008802FD" w:rsidRPr="00C77490">
              <w:t>”, „</w:t>
            </w:r>
            <w:r w:rsidR="008802FD" w:rsidRPr="00C77490">
              <w:rPr>
                <w:i/>
              </w:rPr>
              <w:t>kierownika rewiru dzielnicowych</w:t>
            </w:r>
            <w:r w:rsidR="008802FD" w:rsidRPr="00C77490">
              <w:t>”, „</w:t>
            </w:r>
            <w:r w:rsidR="008802FD" w:rsidRPr="00C77490">
              <w:rPr>
                <w:i/>
              </w:rPr>
              <w:t>starszego dzielnicowego</w:t>
            </w:r>
            <w:r w:rsidR="008802FD" w:rsidRPr="00C77490">
              <w:t>”, „</w:t>
            </w:r>
            <w:r w:rsidR="008802FD" w:rsidRPr="00C77490">
              <w:rPr>
                <w:i/>
              </w:rPr>
              <w:t>dzielnicowego</w:t>
            </w:r>
            <w:r w:rsidR="008802FD" w:rsidRPr="00C77490">
              <w:t>” oraz innego policjanta pełniącego obowiązki „</w:t>
            </w:r>
            <w:r w:rsidR="008802FD" w:rsidRPr="00C77490">
              <w:rPr>
                <w:i/>
              </w:rPr>
              <w:t>dzielnicowego</w:t>
            </w:r>
            <w:r w:rsidR="008802FD" w:rsidRPr="00C77490">
              <w:t xml:space="preserve">”, </w:t>
            </w:r>
          </w:p>
          <w:p w:rsidR="00E971E3" w:rsidRDefault="008802FD" w:rsidP="00C77490">
            <w:pPr>
              <w:spacing w:after="120"/>
              <w:jc w:val="both"/>
            </w:pPr>
            <w:r w:rsidRPr="00C77490">
              <w:rPr>
                <w:rFonts w:eastAsia="Calibri"/>
                <w:bCs/>
              </w:rPr>
              <w:t xml:space="preserve">- </w:t>
            </w:r>
            <w:r w:rsidRPr="00C77490">
              <w:t xml:space="preserve">niezachowanie przez </w:t>
            </w:r>
            <w:r w:rsidR="00E971E3">
              <w:t>k</w:t>
            </w:r>
            <w:r w:rsidRPr="00C77490">
              <w:t xml:space="preserve">omendanta </w:t>
            </w:r>
            <w:r w:rsidR="00E971E3">
              <w:t xml:space="preserve">jednostki Policji </w:t>
            </w:r>
            <w:r w:rsidRPr="00C77490">
              <w:t xml:space="preserve"> pisemnej formy uzgodnień z Komendantem Wojewódzkim Policji w Gorzowie Wlkp., przed podjęciem przez siebie decyzji, w zakresie </w:t>
            </w:r>
            <w:r w:rsidRPr="00C77490">
              <w:rPr>
                <w:rFonts w:eastAsia="Calibri"/>
              </w:rPr>
              <w:t>prowadzeni</w:t>
            </w:r>
            <w:r w:rsidRPr="00C77490">
              <w:t>a</w:t>
            </w:r>
            <w:r w:rsidRPr="00C77490">
              <w:rPr>
                <w:rFonts w:eastAsia="Calibri"/>
              </w:rPr>
              <w:t xml:space="preserve"> lub zaniechani</w:t>
            </w:r>
            <w:r w:rsidRPr="00C77490">
              <w:t>a</w:t>
            </w:r>
            <w:r w:rsidRPr="00C77490">
              <w:rPr>
                <w:rFonts w:eastAsia="Calibri"/>
              </w:rPr>
              <w:t xml:space="preserve"> prowadzenia </w:t>
            </w:r>
            <w:r w:rsidRPr="00C77490">
              <w:t xml:space="preserve">przez dzielnicowych z </w:t>
            </w:r>
            <w:r w:rsidR="00E971E3">
              <w:t>podległych k</w:t>
            </w:r>
            <w:r w:rsidRPr="00C77490">
              <w:t xml:space="preserve">omisariatów Policji, </w:t>
            </w:r>
            <w:r w:rsidRPr="00C77490">
              <w:rPr>
                <w:rFonts w:eastAsia="Calibri"/>
              </w:rPr>
              <w:t>teczki rejonu</w:t>
            </w:r>
            <w:r w:rsidRPr="00C77490">
              <w:t xml:space="preserve"> </w:t>
            </w:r>
            <w:r w:rsidRPr="00C77490">
              <w:rPr>
                <w:rFonts w:eastAsia="Calibri"/>
              </w:rPr>
              <w:t>oraz określ</w:t>
            </w:r>
            <w:r w:rsidRPr="00C77490">
              <w:t>enia</w:t>
            </w:r>
            <w:r w:rsidRPr="00C77490">
              <w:rPr>
                <w:rFonts w:eastAsia="Calibri"/>
              </w:rPr>
              <w:t xml:space="preserve"> zakres</w:t>
            </w:r>
            <w:r w:rsidRPr="00C77490">
              <w:t>u</w:t>
            </w:r>
            <w:r w:rsidRPr="00C77490">
              <w:rPr>
                <w:rFonts w:eastAsia="Calibri"/>
              </w:rPr>
              <w:t xml:space="preserve"> informacji w niej gromadzonych</w:t>
            </w:r>
            <w:r w:rsidRPr="00C77490">
              <w:t xml:space="preserve">, </w:t>
            </w:r>
          </w:p>
          <w:p w:rsidR="00902ED7" w:rsidRDefault="008802FD" w:rsidP="00C77490">
            <w:pPr>
              <w:spacing w:after="120"/>
              <w:jc w:val="both"/>
              <w:rPr>
                <w:bCs/>
              </w:rPr>
            </w:pPr>
            <w:r w:rsidRPr="00C77490">
              <w:t xml:space="preserve">- nieprzestrzeganie przez dzielnicowych wytycznych </w:t>
            </w:r>
            <w:r w:rsidR="00DB4296">
              <w:t xml:space="preserve">                </w:t>
            </w:r>
            <w:r w:rsidRPr="00C77490">
              <w:t xml:space="preserve">w zakresie przygotowania </w:t>
            </w:r>
            <w:r w:rsidRPr="00C77490">
              <w:rPr>
                <w:bCs/>
              </w:rPr>
              <w:t xml:space="preserve">planów działania priorytetowego, opracowanych dla każdego z rejonów </w:t>
            </w:r>
            <w:r w:rsidRPr="00C77490">
              <w:rPr>
                <w:bCs/>
              </w:rPr>
              <w:lastRenderedPageBreak/>
              <w:t xml:space="preserve">służbowych, </w:t>
            </w:r>
          </w:p>
          <w:p w:rsidR="00B72D94" w:rsidRPr="00C77490" w:rsidRDefault="00B72D94" w:rsidP="00C77490">
            <w:pPr>
              <w:spacing w:after="120"/>
              <w:jc w:val="both"/>
              <w:rPr>
                <w:rFonts w:eastAsia="Calibri"/>
              </w:rPr>
            </w:pPr>
            <w:r w:rsidRPr="00C77490">
              <w:t xml:space="preserve">- </w:t>
            </w:r>
            <w:r w:rsidR="00211BD7" w:rsidRPr="00C77490">
              <w:t>w pierwotnych tekstach regulaminów jednostek organizacyjnych Policji, nie ujęto obowiązku opracowania  przez kierowników komórek organizacyjnych poszczególnych komisariatów Policji (naczelników wydziałów, kierowników referatów), a następnie wdrożenia do użytku służbowego szczegółowych zakresów zadań podległych im komórek organizacyjnych. Natomiast, w części regulaminów zmieniających pierwotne brzmienie aktów normatywnych, wydawanych w latach 2011-2017, obok konieczności dostosowania funkcjonujących w obiegu prawnym kart opisu stanowiska pracy i opisów stanowiska pracy, pojawił się również obowiązek „</w:t>
            </w:r>
            <w:r w:rsidR="00211BD7" w:rsidRPr="00C77490">
              <w:rPr>
                <w:i/>
              </w:rPr>
              <w:t>dostosowania</w:t>
            </w:r>
            <w:r w:rsidR="00211BD7" w:rsidRPr="00C77490">
              <w:t xml:space="preserve">” wspomnianych wyżej szczegółowych zakresów zadań komórek organizacyjnych Policji, </w:t>
            </w:r>
          </w:p>
          <w:p w:rsidR="00211BD7" w:rsidRPr="00C77490" w:rsidRDefault="00902ED7" w:rsidP="00F116F1">
            <w:pPr>
              <w:spacing w:after="120"/>
              <w:jc w:val="both"/>
            </w:pPr>
            <w:r>
              <w:rPr>
                <w:rFonts w:eastAsia="Calibri"/>
              </w:rPr>
              <w:t xml:space="preserve">- </w:t>
            </w:r>
            <w:r w:rsidR="00211BD7" w:rsidRPr="00902ED7">
              <w:rPr>
                <w:rFonts w:eastAsia="Calibri"/>
              </w:rPr>
              <w:t xml:space="preserve">używanie stempla tytułowo-nazwiskowego, </w:t>
            </w:r>
            <w:r w:rsidR="00F116F1">
              <w:rPr>
                <w:rFonts w:eastAsia="Calibri"/>
              </w:rPr>
              <w:t xml:space="preserve">                                    </w:t>
            </w:r>
            <w:r w:rsidR="00211BD7" w:rsidRPr="00902ED7">
              <w:rPr>
                <w:rFonts w:eastAsia="Calibri"/>
              </w:rPr>
              <w:t xml:space="preserve">z pousuwanymi jego pierwotnymi elementami, </w:t>
            </w:r>
          </w:p>
          <w:p w:rsidR="00153E5B" w:rsidRDefault="00211BD7" w:rsidP="00C77490">
            <w:pPr>
              <w:spacing w:after="120"/>
              <w:jc w:val="both"/>
            </w:pPr>
            <w:r w:rsidRPr="00C77490">
              <w:rPr>
                <w:rFonts w:eastAsia="Calibri"/>
              </w:rPr>
              <w:t xml:space="preserve">- </w:t>
            </w:r>
            <w:r w:rsidRPr="00C77490">
              <w:t>niewycofanie z obiegu prawnego</w:t>
            </w:r>
            <w:r w:rsidRPr="00C77490">
              <w:rPr>
                <w:i/>
              </w:rPr>
              <w:t xml:space="preserve"> decyzji </w:t>
            </w:r>
            <w:r w:rsidRPr="00C77490">
              <w:t xml:space="preserve">pomimo wydania w to miejsce kolejnego aktu kierowania, </w:t>
            </w:r>
          </w:p>
          <w:p w:rsidR="00153E5B" w:rsidRDefault="00211BD7" w:rsidP="00153E5B">
            <w:pPr>
              <w:spacing w:after="120"/>
              <w:jc w:val="both"/>
              <w:rPr>
                <w:rFonts w:eastAsia="Calibri"/>
                <w:bCs/>
              </w:rPr>
            </w:pPr>
            <w:r w:rsidRPr="00C77490">
              <w:t xml:space="preserve">- </w:t>
            </w:r>
            <w:r w:rsidRPr="00C77490">
              <w:rPr>
                <w:bCs/>
              </w:rPr>
              <w:t xml:space="preserve">funkcjonowanie w użytku służbowym książki </w:t>
            </w:r>
            <w:r w:rsidR="00590F3F">
              <w:rPr>
                <w:bCs/>
              </w:rPr>
              <w:t xml:space="preserve">                       </w:t>
            </w:r>
            <w:r w:rsidRPr="00C77490">
              <w:rPr>
                <w:bCs/>
              </w:rPr>
              <w:t xml:space="preserve">kontroli </w:t>
            </w:r>
            <w:r w:rsidRPr="00153E5B">
              <w:rPr>
                <w:bCs/>
              </w:rPr>
              <w:t xml:space="preserve">niespełniającej </w:t>
            </w:r>
            <w:r w:rsidRPr="00153E5B">
              <w:rPr>
                <w:rFonts w:eastAsia="Calibri"/>
                <w:bCs/>
              </w:rPr>
              <w:t>wymogów,</w:t>
            </w:r>
            <w:r w:rsidRPr="00C77490">
              <w:rPr>
                <w:rFonts w:eastAsia="Calibri"/>
                <w:bCs/>
              </w:rPr>
              <w:t xml:space="preserve"> określonych </w:t>
            </w:r>
            <w:r w:rsidR="00590F3F">
              <w:rPr>
                <w:rFonts w:eastAsia="Calibri"/>
                <w:bCs/>
              </w:rPr>
              <w:t xml:space="preserve">                           </w:t>
            </w:r>
            <w:r w:rsidRPr="00C77490">
              <w:rPr>
                <w:rFonts w:eastAsia="Calibri"/>
                <w:bCs/>
              </w:rPr>
              <w:t>w</w:t>
            </w:r>
            <w:r w:rsidR="00590F3F">
              <w:rPr>
                <w:rFonts w:eastAsia="Calibri"/>
                <w:bCs/>
              </w:rPr>
              <w:t xml:space="preserve"> o</w:t>
            </w:r>
            <w:r w:rsidR="00153E5B">
              <w:rPr>
                <w:rFonts w:eastAsia="Calibri"/>
                <w:bCs/>
              </w:rPr>
              <w:t xml:space="preserve">bowiązujących przepisach prawnych, </w:t>
            </w:r>
          </w:p>
          <w:p w:rsidR="009E5C77" w:rsidRDefault="00211BD7" w:rsidP="00153E5B">
            <w:pPr>
              <w:spacing w:after="120"/>
              <w:jc w:val="both"/>
            </w:pPr>
            <w:r w:rsidRPr="00C77490">
              <w:t xml:space="preserve">- użytkowanie przez policjantów w służbie obchodowej </w:t>
            </w:r>
            <w:r w:rsidR="00590F3F">
              <w:t xml:space="preserve">                  </w:t>
            </w:r>
            <w:r w:rsidRPr="00C77490">
              <w:t xml:space="preserve">i patrolowej terminali noszonych (MTN) w postaci aparatów telefonicznych m-ki HTC oraz Samsung, posiadających zużyte akumulatory, w stopniu znacznie utrudniającym sprawne korzystanie z tych urządzeń, </w:t>
            </w:r>
            <w:r w:rsidR="00590F3F">
              <w:t xml:space="preserve">                        </w:t>
            </w:r>
            <w:r w:rsidRPr="00C77490">
              <w:t xml:space="preserve">a nawet całkowicie uniemożliwiające, </w:t>
            </w:r>
          </w:p>
          <w:p w:rsidR="00741BCA" w:rsidRDefault="00741BCA" w:rsidP="00153E5B">
            <w:pPr>
              <w:spacing w:after="120"/>
              <w:jc w:val="both"/>
              <w:rPr>
                <w:bCs/>
              </w:rPr>
            </w:pPr>
          </w:p>
          <w:p w:rsidR="009E5C77" w:rsidRPr="00C77490" w:rsidRDefault="009E5C77" w:rsidP="00153E5B">
            <w:pPr>
              <w:spacing w:after="120"/>
              <w:jc w:val="both"/>
              <w:rPr>
                <w:bCs/>
              </w:rPr>
            </w:pPr>
          </w:p>
        </w:tc>
        <w:tc>
          <w:tcPr>
            <w:tcW w:w="5103" w:type="dxa"/>
          </w:tcPr>
          <w:p w:rsidR="00B13497" w:rsidRPr="00C733CF" w:rsidRDefault="00335EB9" w:rsidP="00335EB9">
            <w:pPr>
              <w:spacing w:after="120"/>
              <w:jc w:val="both"/>
            </w:pPr>
            <w:r>
              <w:lastRenderedPageBreak/>
              <w:t xml:space="preserve">- </w:t>
            </w:r>
            <w:r w:rsidR="00B13497" w:rsidRPr="00C733CF">
              <w:t xml:space="preserve">nasilić w kierowanej przez siebie jednostce organizacyjnej Policji, w tym także w podległych komisariatach Policji, nadzór </w:t>
            </w:r>
            <w:r w:rsidR="00823A3D">
              <w:t>nad obszarami objętymi kontrolą,</w:t>
            </w:r>
          </w:p>
          <w:p w:rsidR="00B13497" w:rsidRPr="00C733CF" w:rsidRDefault="00335EB9" w:rsidP="00335EB9">
            <w:pPr>
              <w:spacing w:after="120"/>
              <w:jc w:val="both"/>
            </w:pPr>
            <w:r>
              <w:t xml:space="preserve">- </w:t>
            </w:r>
            <w:r w:rsidR="00B13497" w:rsidRPr="00C733CF">
              <w:t xml:space="preserve">zobowiązać właściwych przełożonych funkcjonariuszy i pracowników Policji, do sprawowania skutecznego nadzoru w kierowanych przez nich komórkach organizacyjnych Policji, </w:t>
            </w:r>
            <w:r w:rsidR="008109E8">
              <w:t xml:space="preserve">                     </w:t>
            </w:r>
            <w:r w:rsidR="00B13497" w:rsidRPr="00C733CF">
              <w:t>w szczególności nad starannością oraz zaangażowaniem          w realizowane czynności służbowe, będące przedmiotem czynności kontrolnych;</w:t>
            </w:r>
          </w:p>
          <w:p w:rsidR="00B13497" w:rsidRPr="00C733CF" w:rsidRDefault="00D76049" w:rsidP="00D76049">
            <w:pPr>
              <w:spacing w:after="120"/>
              <w:jc w:val="both"/>
            </w:pPr>
            <w:r>
              <w:t xml:space="preserve">- </w:t>
            </w:r>
            <w:r w:rsidR="00B13497" w:rsidRPr="00C733CF">
              <w:t xml:space="preserve">nakazać podległym sobie funkcjonariuszom </w:t>
            </w:r>
            <w:r w:rsidR="00823A3D">
              <w:t xml:space="preserve">                                </w:t>
            </w:r>
            <w:r w:rsidR="00B13497" w:rsidRPr="00C733CF">
              <w:t>i pracownikom Policji, przestrzeganie obowiązujących w badanym zakresie powszechnie obowiązujących oraz resortowych przepisów prawa, ale także procedur oraz algorytmów postępowania, określających metody i formy wykonywania zadań przez dzielnicowego</w:t>
            </w:r>
            <w:r w:rsidR="00970371">
              <w:t xml:space="preserve">                           </w:t>
            </w:r>
            <w:r w:rsidR="00B13497" w:rsidRPr="00C733CF">
              <w:t xml:space="preserve"> </w:t>
            </w:r>
            <w:r w:rsidR="00B13497" w:rsidRPr="00C733CF">
              <w:lastRenderedPageBreak/>
              <w:t>i kierownika dzielnicowych;</w:t>
            </w:r>
          </w:p>
          <w:p w:rsidR="00B13497" w:rsidRPr="00C733CF" w:rsidRDefault="00D76049" w:rsidP="00D76049">
            <w:pPr>
              <w:spacing w:after="120"/>
              <w:jc w:val="both"/>
            </w:pPr>
            <w:r>
              <w:t xml:space="preserve">- </w:t>
            </w:r>
            <w:r w:rsidR="00B13497" w:rsidRPr="00C733CF">
              <w:t>dążyć do osią</w:t>
            </w:r>
            <w:r w:rsidR="00CD3DE5">
              <w:t xml:space="preserve">gnięcia przez jednostkę Policji </w:t>
            </w:r>
            <w:r w:rsidR="00B13497" w:rsidRPr="00C733CF">
              <w:t>wartości oczekiwanej dla miernika nr 3, o nazwie</w:t>
            </w:r>
            <w:r w:rsidR="00B13497" w:rsidRPr="00D76049">
              <w:rPr>
                <w:i/>
              </w:rPr>
              <w:t xml:space="preserve"> „Czas służby dzielnicowego w obchodzie”</w:t>
            </w:r>
            <w:r w:rsidR="00B13497" w:rsidRPr="00C733CF">
              <w:t xml:space="preserve">, wynikającego </w:t>
            </w:r>
            <w:r w:rsidR="00970371">
              <w:t xml:space="preserve">                            </w:t>
            </w:r>
            <w:r w:rsidR="00B13497" w:rsidRPr="00C733CF">
              <w:t xml:space="preserve">z priorytetu nr 1 Komendanta Głównego Policji na lata 2016 – 2018, </w:t>
            </w:r>
          </w:p>
          <w:p w:rsidR="00CD3DE5" w:rsidRDefault="009A6E0F" w:rsidP="009A6E0F">
            <w:pPr>
              <w:spacing w:after="120"/>
              <w:jc w:val="both"/>
            </w:pPr>
            <w:r>
              <w:t xml:space="preserve">- </w:t>
            </w:r>
            <w:r w:rsidR="00B13497" w:rsidRPr="00C733CF">
              <w:t xml:space="preserve">zmierzać do osiągnięcia przez </w:t>
            </w:r>
            <w:r w:rsidR="00CD3DE5">
              <w:t xml:space="preserve">jednostkę Policji </w:t>
            </w:r>
            <w:r w:rsidR="00B13497" w:rsidRPr="00C733CF">
              <w:t xml:space="preserve">wartości oczekiwanej dla miernika nr 7, o nazwie </w:t>
            </w:r>
            <w:r w:rsidR="00B13497" w:rsidRPr="009A6E0F">
              <w:rPr>
                <w:i/>
              </w:rPr>
              <w:t xml:space="preserve">„Liczba bezwzględna policjantów służby prewencyjnej (bez RD) skierowanych do służby patrolowej </w:t>
            </w:r>
            <w:r w:rsidR="008109E8">
              <w:rPr>
                <w:i/>
              </w:rPr>
              <w:t xml:space="preserve">                                   </w:t>
            </w:r>
            <w:r w:rsidR="00B13497" w:rsidRPr="009A6E0F">
              <w:rPr>
                <w:i/>
              </w:rPr>
              <w:t>i obchodowej danej jednostki organizacyjnej Policji”,</w:t>
            </w:r>
            <w:r w:rsidR="00B13497" w:rsidRPr="00C733CF">
              <w:t xml:space="preserve"> wynikającego z priorytetu nr 3 Komendanta Głównego Policji na lata 2016 – 2018, </w:t>
            </w:r>
          </w:p>
          <w:p w:rsidR="00CD3DE5" w:rsidRDefault="00CD3DE5" w:rsidP="00CD3DE5">
            <w:pPr>
              <w:spacing w:after="120"/>
              <w:jc w:val="both"/>
              <w:rPr>
                <w:i/>
              </w:rPr>
            </w:pPr>
            <w:r>
              <w:t xml:space="preserve">- </w:t>
            </w:r>
            <w:r w:rsidRPr="00C733CF">
              <w:rPr>
                <w:bCs/>
                <w:sz w:val="24"/>
                <w:szCs w:val="24"/>
              </w:rPr>
              <w:t xml:space="preserve">wycofać z obiegu prawnego </w:t>
            </w:r>
            <w:r>
              <w:rPr>
                <w:bCs/>
                <w:sz w:val="24"/>
                <w:szCs w:val="24"/>
              </w:rPr>
              <w:t xml:space="preserve">decyzje, które utraciły rację normy prawnej lub </w:t>
            </w:r>
            <w:r w:rsidR="00B13497" w:rsidRPr="00C733CF">
              <w:t xml:space="preserve">usunąć braki </w:t>
            </w:r>
            <w:r w:rsidR="00970371">
              <w:t xml:space="preserve">                      </w:t>
            </w:r>
            <w:r w:rsidR="00B13497" w:rsidRPr="00C733CF">
              <w:t xml:space="preserve">w treści </w:t>
            </w:r>
            <w:r>
              <w:t xml:space="preserve">obowiązujących </w:t>
            </w:r>
            <w:r w:rsidR="00B13497" w:rsidRPr="00CD3DE5">
              <w:rPr>
                <w:i/>
              </w:rPr>
              <w:t>decyzji</w:t>
            </w:r>
            <w:r>
              <w:rPr>
                <w:i/>
              </w:rPr>
              <w:t xml:space="preserve">, </w:t>
            </w:r>
          </w:p>
          <w:p w:rsidR="00B13497" w:rsidRPr="00372AFC" w:rsidRDefault="00CD3DE5" w:rsidP="00CD3DE5">
            <w:pPr>
              <w:spacing w:after="120"/>
              <w:jc w:val="both"/>
              <w:rPr>
                <w:color w:val="000000" w:themeColor="text1"/>
                <w:sz w:val="24"/>
                <w:szCs w:val="24"/>
              </w:rPr>
            </w:pPr>
            <w:r>
              <w:rPr>
                <w:i/>
              </w:rPr>
              <w:t xml:space="preserve">- </w:t>
            </w:r>
            <w:r w:rsidR="00B13497" w:rsidRPr="00372AFC">
              <w:rPr>
                <w:color w:val="000000" w:themeColor="text1"/>
                <w:sz w:val="24"/>
                <w:szCs w:val="24"/>
              </w:rPr>
              <w:t xml:space="preserve">uzupełnić brak w postaci pisemnej formy uzgodnień z Komendantem Wojewódzkim Policji w Gorzowie Wlkp., w związku z podjęciem przez siebie decyzji, w zakresie </w:t>
            </w:r>
            <w:r w:rsidR="00B13497" w:rsidRPr="00372AFC">
              <w:rPr>
                <w:rFonts w:eastAsia="Calibri"/>
                <w:color w:val="000000" w:themeColor="text1"/>
                <w:sz w:val="24"/>
                <w:szCs w:val="24"/>
              </w:rPr>
              <w:t>prowadzeni</w:t>
            </w:r>
            <w:r w:rsidR="00B13497" w:rsidRPr="00372AFC">
              <w:rPr>
                <w:color w:val="000000" w:themeColor="text1"/>
                <w:sz w:val="24"/>
                <w:szCs w:val="24"/>
              </w:rPr>
              <w:t>a</w:t>
            </w:r>
            <w:r w:rsidR="00B13497" w:rsidRPr="00372AFC">
              <w:rPr>
                <w:rFonts w:eastAsia="Calibri"/>
                <w:color w:val="000000" w:themeColor="text1"/>
                <w:sz w:val="24"/>
                <w:szCs w:val="24"/>
              </w:rPr>
              <w:t xml:space="preserve"> lub zaniechani</w:t>
            </w:r>
            <w:r w:rsidR="00B13497" w:rsidRPr="00372AFC">
              <w:rPr>
                <w:color w:val="000000" w:themeColor="text1"/>
                <w:sz w:val="24"/>
                <w:szCs w:val="24"/>
              </w:rPr>
              <w:t>a</w:t>
            </w:r>
            <w:r w:rsidR="00B13497" w:rsidRPr="00372AFC">
              <w:rPr>
                <w:rFonts w:eastAsia="Calibri"/>
                <w:color w:val="000000" w:themeColor="text1"/>
                <w:sz w:val="24"/>
                <w:szCs w:val="24"/>
              </w:rPr>
              <w:t xml:space="preserve"> prowadzenia </w:t>
            </w:r>
            <w:r w:rsidR="00B13497" w:rsidRPr="00372AFC">
              <w:rPr>
                <w:color w:val="000000" w:themeColor="text1"/>
                <w:sz w:val="24"/>
                <w:szCs w:val="24"/>
              </w:rPr>
              <w:t xml:space="preserve">przez dzielnicowych </w:t>
            </w:r>
            <w:r w:rsidR="00B13497" w:rsidRPr="00372AFC">
              <w:rPr>
                <w:rFonts w:eastAsia="Calibri"/>
                <w:color w:val="000000" w:themeColor="text1"/>
                <w:sz w:val="24"/>
                <w:szCs w:val="24"/>
              </w:rPr>
              <w:t>teczki rejonu</w:t>
            </w:r>
            <w:r w:rsidR="00B13497" w:rsidRPr="00372AFC">
              <w:rPr>
                <w:color w:val="000000" w:themeColor="text1"/>
                <w:sz w:val="24"/>
                <w:szCs w:val="24"/>
              </w:rPr>
              <w:t xml:space="preserve"> </w:t>
            </w:r>
            <w:r w:rsidR="00B13497" w:rsidRPr="00372AFC">
              <w:rPr>
                <w:rFonts w:eastAsia="Calibri"/>
                <w:color w:val="000000" w:themeColor="text1"/>
                <w:sz w:val="24"/>
                <w:szCs w:val="24"/>
              </w:rPr>
              <w:t>oraz określ</w:t>
            </w:r>
            <w:r w:rsidR="00B13497" w:rsidRPr="00372AFC">
              <w:rPr>
                <w:color w:val="000000" w:themeColor="text1"/>
                <w:sz w:val="24"/>
                <w:szCs w:val="24"/>
              </w:rPr>
              <w:t>enia</w:t>
            </w:r>
            <w:r w:rsidR="00B13497" w:rsidRPr="00372AFC">
              <w:rPr>
                <w:rFonts w:eastAsia="Calibri"/>
                <w:color w:val="000000" w:themeColor="text1"/>
                <w:sz w:val="24"/>
                <w:szCs w:val="24"/>
              </w:rPr>
              <w:t xml:space="preserve"> zakres</w:t>
            </w:r>
            <w:r w:rsidR="00B13497" w:rsidRPr="00372AFC">
              <w:rPr>
                <w:color w:val="000000" w:themeColor="text1"/>
                <w:sz w:val="24"/>
                <w:szCs w:val="24"/>
              </w:rPr>
              <w:t>u</w:t>
            </w:r>
            <w:r w:rsidR="00B13497" w:rsidRPr="00372AFC">
              <w:rPr>
                <w:rFonts w:eastAsia="Calibri"/>
                <w:color w:val="000000" w:themeColor="text1"/>
                <w:sz w:val="24"/>
                <w:szCs w:val="24"/>
              </w:rPr>
              <w:t xml:space="preserve"> informacji </w:t>
            </w:r>
            <w:r w:rsidR="008109E8" w:rsidRPr="00372AFC">
              <w:rPr>
                <w:rFonts w:eastAsia="Calibri"/>
                <w:color w:val="000000" w:themeColor="text1"/>
                <w:sz w:val="24"/>
                <w:szCs w:val="24"/>
              </w:rPr>
              <w:t xml:space="preserve">             </w:t>
            </w:r>
            <w:r w:rsidR="00B13497" w:rsidRPr="00372AFC">
              <w:rPr>
                <w:rFonts w:eastAsia="Calibri"/>
                <w:color w:val="000000" w:themeColor="text1"/>
                <w:sz w:val="24"/>
                <w:szCs w:val="24"/>
              </w:rPr>
              <w:t>w niej gromadzonych</w:t>
            </w:r>
            <w:r w:rsidR="00B13497" w:rsidRPr="00372AFC">
              <w:rPr>
                <w:color w:val="000000" w:themeColor="text1"/>
                <w:sz w:val="24"/>
                <w:szCs w:val="24"/>
              </w:rPr>
              <w:t>;</w:t>
            </w:r>
          </w:p>
          <w:p w:rsidR="00B13497" w:rsidRPr="00C733CF" w:rsidRDefault="008A4A9A" w:rsidP="008A4A9A">
            <w:pPr>
              <w:spacing w:after="120"/>
              <w:jc w:val="both"/>
            </w:pPr>
            <w:r>
              <w:t xml:space="preserve">- </w:t>
            </w:r>
            <w:r w:rsidR="00B13497" w:rsidRPr="00C733CF">
              <w:t xml:space="preserve">zweryfikować rozwiązania organizacyjne, funkcjonujące w </w:t>
            </w:r>
            <w:r w:rsidR="00D60441">
              <w:t>jednostce Policji</w:t>
            </w:r>
            <w:r w:rsidR="00D51B89">
              <w:t xml:space="preserve">, </w:t>
            </w:r>
            <w:r w:rsidR="00B13497" w:rsidRPr="00C733CF">
              <w:t xml:space="preserve">ale także </w:t>
            </w:r>
            <w:r w:rsidR="008109E8">
              <w:t xml:space="preserve">                             </w:t>
            </w:r>
            <w:r w:rsidR="00B13497" w:rsidRPr="00C733CF">
              <w:t>w podległych jej komisariatach Policji, w obszarze realizacji zadań służbowych przez dzielnicowych i ich kierowników, celem zapewnienia obsady każdego rejonu służbowego, w przypadku absencji dzielnicowego trwającej dłużej niż 30 dni;</w:t>
            </w:r>
          </w:p>
          <w:p w:rsidR="00B13497" w:rsidRPr="00C733CF" w:rsidRDefault="00825001" w:rsidP="00825001">
            <w:pPr>
              <w:spacing w:after="120"/>
              <w:jc w:val="both"/>
            </w:pPr>
            <w:r>
              <w:t xml:space="preserve">- </w:t>
            </w:r>
            <w:r w:rsidR="00B13497" w:rsidRPr="00C733CF">
              <w:t xml:space="preserve">spowodować odzwierciedlenie w wysokości dodatku służbowego faktu pisemnego przydzielenia przez </w:t>
            </w:r>
            <w:r w:rsidR="00B13497" w:rsidRPr="00C733CF">
              <w:lastRenderedPageBreak/>
              <w:t xml:space="preserve">komendantów </w:t>
            </w:r>
            <w:r w:rsidR="00F73287">
              <w:t xml:space="preserve">komisariatów </w:t>
            </w:r>
            <w:r w:rsidR="00B13497" w:rsidRPr="00C733CF">
              <w:t>Policji wybranym podległym sobie dzielnicowym dodatkowego rejonu służbowego;</w:t>
            </w:r>
          </w:p>
          <w:p w:rsidR="00B13497" w:rsidRPr="00372AFC" w:rsidRDefault="00F34BAA" w:rsidP="00F34BAA">
            <w:pPr>
              <w:spacing w:after="120"/>
              <w:jc w:val="both"/>
              <w:rPr>
                <w:color w:val="000000" w:themeColor="text1"/>
              </w:rPr>
            </w:pPr>
            <w:r w:rsidRPr="00540E3C">
              <w:rPr>
                <w:i/>
                <w:color w:val="000000" w:themeColor="text1"/>
              </w:rPr>
              <w:t>-</w:t>
            </w:r>
            <w:r w:rsidRPr="00540E3C">
              <w:rPr>
                <w:i/>
                <w:color w:val="FF0000"/>
              </w:rPr>
              <w:t xml:space="preserve"> </w:t>
            </w:r>
            <w:r w:rsidR="00B13497" w:rsidRPr="00372AFC">
              <w:rPr>
                <w:color w:val="000000" w:themeColor="text1"/>
              </w:rPr>
              <w:t>podjąć działania zmierzające do usunięcia istniejących licznych dysproporcji w wysokości dodatków służbowych, poszczególnych dzielnicowych</w:t>
            </w:r>
            <w:r w:rsidR="00AC57D8" w:rsidRPr="00372AFC">
              <w:rPr>
                <w:color w:val="000000" w:themeColor="text1"/>
              </w:rPr>
              <w:t xml:space="preserve">: </w:t>
            </w:r>
            <w:r w:rsidR="00B13497" w:rsidRPr="00372AFC">
              <w:rPr>
                <w:color w:val="000000" w:themeColor="text1"/>
              </w:rPr>
              <w:t xml:space="preserve"> </w:t>
            </w:r>
          </w:p>
          <w:p w:rsidR="00B13497" w:rsidRPr="00372AFC" w:rsidRDefault="00B13497" w:rsidP="00651A9F">
            <w:pPr>
              <w:pStyle w:val="Akapitzlist"/>
              <w:numPr>
                <w:ilvl w:val="0"/>
                <w:numId w:val="18"/>
              </w:numPr>
              <w:spacing w:after="120"/>
              <w:ind w:left="476" w:hanging="357"/>
              <w:jc w:val="both"/>
              <w:rPr>
                <w:bCs/>
                <w:color w:val="000000" w:themeColor="text1"/>
                <w:sz w:val="24"/>
                <w:szCs w:val="24"/>
              </w:rPr>
            </w:pPr>
            <w:r w:rsidRPr="00372AFC">
              <w:rPr>
                <w:bCs/>
                <w:color w:val="000000" w:themeColor="text1"/>
                <w:sz w:val="24"/>
                <w:szCs w:val="24"/>
              </w:rPr>
              <w:t>zaszeregowanych na tym samym stanowisku służbowym „starszego dzielnicowego” oraz realizujących tożsame zadania służbowe, na zbliżonych wielkością i specyfiką rejonach służbowych;</w:t>
            </w:r>
          </w:p>
          <w:p w:rsidR="00B13497" w:rsidRPr="00372AFC" w:rsidRDefault="00B13497" w:rsidP="00651A9F">
            <w:pPr>
              <w:pStyle w:val="Akapitzlist"/>
              <w:numPr>
                <w:ilvl w:val="0"/>
                <w:numId w:val="18"/>
              </w:numPr>
              <w:spacing w:after="120"/>
              <w:ind w:left="476" w:hanging="357"/>
              <w:jc w:val="both"/>
              <w:rPr>
                <w:bCs/>
                <w:color w:val="000000" w:themeColor="text1"/>
                <w:sz w:val="24"/>
                <w:szCs w:val="24"/>
              </w:rPr>
            </w:pPr>
            <w:r w:rsidRPr="00372AFC">
              <w:rPr>
                <w:bCs/>
                <w:color w:val="000000" w:themeColor="text1"/>
                <w:sz w:val="24"/>
                <w:szCs w:val="24"/>
              </w:rPr>
              <w:t xml:space="preserve">zaszeregowanych na dwóch różnych stanowiskach służbowych „starszego dzielnicowego” i „dzielnicowego”, realizujących trudniejsze zadania służbowe </w:t>
            </w:r>
            <w:r w:rsidR="008109E8" w:rsidRPr="00372AFC">
              <w:rPr>
                <w:bCs/>
                <w:color w:val="000000" w:themeColor="text1"/>
                <w:sz w:val="24"/>
                <w:szCs w:val="24"/>
              </w:rPr>
              <w:t xml:space="preserve">            </w:t>
            </w:r>
            <w:r w:rsidRPr="00372AFC">
              <w:rPr>
                <w:bCs/>
                <w:color w:val="000000" w:themeColor="text1"/>
                <w:sz w:val="24"/>
                <w:szCs w:val="24"/>
              </w:rPr>
              <w:t>w przypadku tych pierwszych, lecz na zbliżonych wielkością i specyfiką rejonach służbowych (niższe dodatki służbowe „starszych dzielnicowych”);</w:t>
            </w:r>
          </w:p>
          <w:p w:rsidR="00B13497" w:rsidRPr="00372AFC" w:rsidRDefault="00B13497" w:rsidP="00651A9F">
            <w:pPr>
              <w:pStyle w:val="Akapitzlist"/>
              <w:numPr>
                <w:ilvl w:val="0"/>
                <w:numId w:val="18"/>
              </w:numPr>
              <w:spacing w:after="120"/>
              <w:ind w:left="476" w:hanging="357"/>
              <w:jc w:val="both"/>
              <w:rPr>
                <w:bCs/>
                <w:color w:val="000000" w:themeColor="text1"/>
                <w:sz w:val="24"/>
                <w:szCs w:val="24"/>
              </w:rPr>
            </w:pPr>
            <w:r w:rsidRPr="00372AFC">
              <w:rPr>
                <w:bCs/>
                <w:color w:val="000000" w:themeColor="text1"/>
                <w:sz w:val="24"/>
                <w:szCs w:val="24"/>
              </w:rPr>
              <w:t>zaszeregowanych na tym samym stanowisku służbowym „dzielnicowego” oraz realizujących tożsame zadania służbowe, na zbliżonych wielkością i specyfiką rejonach służbowych;</w:t>
            </w:r>
          </w:p>
          <w:p w:rsidR="00E10C3D" w:rsidRDefault="00FB5F99" w:rsidP="00E10C3D">
            <w:pPr>
              <w:spacing w:after="120"/>
              <w:jc w:val="both"/>
            </w:pPr>
            <w:r>
              <w:t xml:space="preserve">- </w:t>
            </w:r>
            <w:r w:rsidR="00B13497" w:rsidRPr="00C733CF">
              <w:t>nakazać przestrzeganie bezwzględnego zakazu pełnienia przez dzielnicowych pełniących służbę na terenach miejskich, formy służby, w postaci realizacji zaplanowanych uprzednio doprowadzeń</w:t>
            </w:r>
            <w:r w:rsidR="00E10C3D">
              <w:t xml:space="preserve">, </w:t>
            </w:r>
            <w:r w:rsidR="00B13497" w:rsidRPr="00C733CF">
              <w:t xml:space="preserve"> </w:t>
            </w:r>
          </w:p>
          <w:p w:rsidR="00B13497" w:rsidRPr="00C733CF" w:rsidRDefault="00E10C3D" w:rsidP="00E10C3D">
            <w:pPr>
              <w:spacing w:after="120"/>
              <w:jc w:val="both"/>
              <w:rPr>
                <w:sz w:val="24"/>
                <w:szCs w:val="24"/>
              </w:rPr>
            </w:pPr>
            <w:r>
              <w:t xml:space="preserve">- </w:t>
            </w:r>
            <w:r w:rsidR="00B13497" w:rsidRPr="00C733CF">
              <w:rPr>
                <w:sz w:val="24"/>
                <w:szCs w:val="24"/>
              </w:rPr>
              <w:t xml:space="preserve">polecić każdorazowe spełnienie niezbędnych wymogów, koniecznych dla pełnienia przez </w:t>
            </w:r>
            <w:r w:rsidR="00B13497" w:rsidRPr="00C733CF">
              <w:rPr>
                <w:sz w:val="24"/>
                <w:szCs w:val="24"/>
              </w:rPr>
              <w:lastRenderedPageBreak/>
              <w:t xml:space="preserve">dzielnicowych pełniących służbę odpowiednio na terenach miejskich </w:t>
            </w:r>
            <w:r>
              <w:rPr>
                <w:sz w:val="24"/>
                <w:szCs w:val="24"/>
              </w:rPr>
              <w:t>i</w:t>
            </w:r>
            <w:r w:rsidR="00B13497" w:rsidRPr="00C733CF">
              <w:rPr>
                <w:sz w:val="24"/>
                <w:szCs w:val="24"/>
              </w:rPr>
              <w:t xml:space="preserve"> pozamiejskich, formy służby patrolowej, w szczególności w zakresie miejsca pełnienia przez tych dzielnicowych służby patrolowej;</w:t>
            </w:r>
          </w:p>
          <w:p w:rsidR="00EA3CD5" w:rsidRDefault="00EA3CD5" w:rsidP="00EA3CD5">
            <w:pPr>
              <w:spacing w:after="120"/>
              <w:jc w:val="both"/>
            </w:pPr>
            <w:r>
              <w:t xml:space="preserve">- </w:t>
            </w:r>
            <w:r w:rsidR="00B13497" w:rsidRPr="00C733CF">
              <w:t>spowodować przestrzeganie przez właściwych funkcjonariuszy Policji, istniejących regulacji prawnych w obszarze odprawy do służby obchodowej oraz rozliczenia z niej dzielnicowych, w szczególności dotyczących:</w:t>
            </w:r>
          </w:p>
          <w:p w:rsidR="00B13497" w:rsidRPr="00EA3CD5" w:rsidRDefault="00EA3CD5" w:rsidP="00EA3CD5">
            <w:pPr>
              <w:spacing w:after="120"/>
              <w:jc w:val="both"/>
            </w:pPr>
            <w:r>
              <w:t xml:space="preserve">- </w:t>
            </w:r>
            <w:r w:rsidR="00B13497" w:rsidRPr="00C733CF">
              <w:t xml:space="preserve">podjąć działania zapewniające użytkowanie przez policjantów w służbie obchodowej i patrolowej, </w:t>
            </w:r>
            <w:r w:rsidR="00F470AC">
              <w:t xml:space="preserve">                       </w:t>
            </w:r>
            <w:r w:rsidR="00B13497" w:rsidRPr="00C733CF">
              <w:t>w pełni sprawnych technicznie terminali noszonych (MTN);</w:t>
            </w:r>
          </w:p>
          <w:p w:rsidR="00B13497" w:rsidRPr="00540E3C" w:rsidRDefault="00D6135D" w:rsidP="00D6135D">
            <w:pPr>
              <w:spacing w:after="120"/>
              <w:jc w:val="both"/>
              <w:rPr>
                <w:i/>
                <w:color w:val="000000" w:themeColor="text1"/>
              </w:rPr>
            </w:pPr>
            <w:r w:rsidRPr="00540E3C">
              <w:rPr>
                <w:i/>
                <w:color w:val="000000" w:themeColor="text1"/>
              </w:rPr>
              <w:t>-</w:t>
            </w:r>
            <w:r w:rsidRPr="00540E3C">
              <w:rPr>
                <w:i/>
                <w:color w:val="FF0000"/>
              </w:rPr>
              <w:t xml:space="preserve"> </w:t>
            </w:r>
            <w:r w:rsidR="00B13497" w:rsidRPr="00540E3C">
              <w:rPr>
                <w:i/>
                <w:color w:val="000000" w:themeColor="text1"/>
              </w:rPr>
              <w:t>polecić właściwym funkcjonariuszom Policji, uzupełnienie brakującej dokumentacji służbowej poprzez jej wytworzenie bądź też uzupełnienie braków w istniejącej już dokumentacji służbowej, dotyczącej wyznaczania oraz przydzielania dzielnicowym rejonów służbowych, a w szczególności:</w:t>
            </w:r>
          </w:p>
          <w:p w:rsidR="00B13497" w:rsidRPr="00DB7031" w:rsidRDefault="00B13497" w:rsidP="004B555D">
            <w:pPr>
              <w:pStyle w:val="Akapitzlist"/>
              <w:numPr>
                <w:ilvl w:val="0"/>
                <w:numId w:val="17"/>
              </w:numPr>
              <w:spacing w:after="120"/>
              <w:ind w:left="482" w:hanging="357"/>
              <w:jc w:val="both"/>
              <w:rPr>
                <w:color w:val="000000" w:themeColor="text1"/>
              </w:rPr>
            </w:pPr>
            <w:r w:rsidRPr="00DB7031">
              <w:rPr>
                <w:color w:val="000000" w:themeColor="text1"/>
              </w:rPr>
              <w:t>pisemnych wniosków w sprawie utworzenia rejonów służbowych, przed dokonaniem tej czynności</w:t>
            </w:r>
            <w:r w:rsidR="009F2E6D" w:rsidRPr="00DB7031">
              <w:rPr>
                <w:color w:val="000000" w:themeColor="text1"/>
              </w:rPr>
              <w:t xml:space="preserve">, </w:t>
            </w:r>
            <w:r w:rsidRPr="00DB7031">
              <w:rPr>
                <w:color w:val="000000" w:themeColor="text1"/>
              </w:rPr>
              <w:t xml:space="preserve"> </w:t>
            </w:r>
          </w:p>
          <w:p w:rsidR="009F2E6D" w:rsidRPr="00DB7031" w:rsidRDefault="00B13497" w:rsidP="004B555D">
            <w:pPr>
              <w:pStyle w:val="Akapitzlist"/>
              <w:numPr>
                <w:ilvl w:val="0"/>
                <w:numId w:val="17"/>
              </w:numPr>
              <w:spacing w:after="120"/>
              <w:ind w:left="482" w:hanging="357"/>
              <w:jc w:val="both"/>
              <w:rPr>
                <w:color w:val="000000" w:themeColor="text1"/>
              </w:rPr>
            </w:pPr>
            <w:r w:rsidRPr="00DB7031">
              <w:rPr>
                <w:color w:val="000000" w:themeColor="text1"/>
              </w:rPr>
              <w:t xml:space="preserve">pisemnej analizy przed dokonaniem podziału terenu działania </w:t>
            </w:r>
            <w:r w:rsidR="009F2E6D" w:rsidRPr="00DB7031">
              <w:rPr>
                <w:color w:val="000000" w:themeColor="text1"/>
              </w:rPr>
              <w:t xml:space="preserve">komisariatu Policji </w:t>
            </w:r>
            <w:r w:rsidRPr="00DB7031">
              <w:rPr>
                <w:color w:val="000000" w:themeColor="text1"/>
              </w:rPr>
              <w:t xml:space="preserve">na </w:t>
            </w:r>
            <w:r w:rsidR="009F2E6D" w:rsidRPr="00DB7031">
              <w:rPr>
                <w:color w:val="000000" w:themeColor="text1"/>
              </w:rPr>
              <w:t xml:space="preserve">rejony służbowe, przed wydaniem stosownej </w:t>
            </w:r>
            <w:r w:rsidRPr="00DB7031">
              <w:rPr>
                <w:color w:val="000000" w:themeColor="text1"/>
              </w:rPr>
              <w:t>decyzji</w:t>
            </w:r>
            <w:r w:rsidR="009F2E6D" w:rsidRPr="00DB7031">
              <w:rPr>
                <w:color w:val="000000" w:themeColor="text1"/>
              </w:rPr>
              <w:t xml:space="preserve">,  </w:t>
            </w:r>
          </w:p>
          <w:p w:rsidR="00B13497" w:rsidRPr="00DB7031" w:rsidRDefault="00B13497" w:rsidP="004B555D">
            <w:pPr>
              <w:pStyle w:val="Akapitzlist"/>
              <w:numPr>
                <w:ilvl w:val="0"/>
                <w:numId w:val="17"/>
              </w:numPr>
              <w:spacing w:after="120"/>
              <w:ind w:left="482" w:hanging="357"/>
              <w:jc w:val="both"/>
              <w:rPr>
                <w:color w:val="000000" w:themeColor="text1"/>
                <w:sz w:val="24"/>
                <w:szCs w:val="24"/>
              </w:rPr>
            </w:pPr>
            <w:r w:rsidRPr="00DB7031">
              <w:rPr>
                <w:color w:val="000000" w:themeColor="text1"/>
              </w:rPr>
              <w:t>pisemnych</w:t>
            </w:r>
            <w:r w:rsidRPr="00DB7031">
              <w:rPr>
                <w:color w:val="000000" w:themeColor="text1"/>
                <w:sz w:val="24"/>
                <w:szCs w:val="24"/>
              </w:rPr>
              <w:t xml:space="preserve"> analiz przed dokonaniem podziału terenu działania </w:t>
            </w:r>
            <w:r w:rsidR="009C2752" w:rsidRPr="00DB7031">
              <w:rPr>
                <w:color w:val="000000" w:themeColor="text1"/>
                <w:sz w:val="24"/>
                <w:szCs w:val="24"/>
              </w:rPr>
              <w:t xml:space="preserve">komisariatu Policji </w:t>
            </w:r>
            <w:r w:rsidRPr="00DB7031">
              <w:rPr>
                <w:color w:val="000000" w:themeColor="text1"/>
                <w:sz w:val="24"/>
                <w:szCs w:val="24"/>
              </w:rPr>
              <w:t xml:space="preserve">na rejony służbowe, poprzez uzupełnienie w nich wszystkich niezbędnych kryteriów wyznaczania rejonu służbowego </w:t>
            </w:r>
            <w:r w:rsidR="009C2752" w:rsidRPr="00DB7031">
              <w:rPr>
                <w:color w:val="000000" w:themeColor="text1"/>
                <w:sz w:val="24"/>
                <w:szCs w:val="24"/>
              </w:rPr>
              <w:t xml:space="preserve">oraz </w:t>
            </w:r>
            <w:r w:rsidR="009C2752" w:rsidRPr="00DB7031">
              <w:rPr>
                <w:color w:val="000000" w:themeColor="text1"/>
                <w:sz w:val="24"/>
                <w:szCs w:val="24"/>
              </w:rPr>
              <w:lastRenderedPageBreak/>
              <w:t>podziału administracyjnego,</w:t>
            </w:r>
          </w:p>
          <w:p w:rsidR="00B13497" w:rsidRPr="00DB7031" w:rsidRDefault="00B13497" w:rsidP="007C74F7">
            <w:pPr>
              <w:pStyle w:val="Akapitzlist"/>
              <w:numPr>
                <w:ilvl w:val="0"/>
                <w:numId w:val="17"/>
              </w:numPr>
              <w:spacing w:after="120"/>
              <w:ind w:left="481" w:hanging="357"/>
              <w:jc w:val="both"/>
              <w:rPr>
                <w:color w:val="000000" w:themeColor="text1"/>
                <w:sz w:val="24"/>
                <w:szCs w:val="24"/>
              </w:rPr>
            </w:pPr>
            <w:r w:rsidRPr="00DB7031">
              <w:rPr>
                <w:color w:val="000000" w:themeColor="text1"/>
                <w:sz w:val="24"/>
                <w:szCs w:val="24"/>
              </w:rPr>
              <w:t xml:space="preserve">pisemnych wniosków w sprawie obsady personalnej stanowisk dzielnicowych,                     w związku z koniecznością przydzielenia rejonu służbowego w </w:t>
            </w:r>
            <w:r w:rsidR="0064081D" w:rsidRPr="00DB7031">
              <w:rPr>
                <w:color w:val="000000" w:themeColor="text1"/>
                <w:sz w:val="24"/>
                <w:szCs w:val="24"/>
              </w:rPr>
              <w:t xml:space="preserve">komisariacie Policji, </w:t>
            </w:r>
            <w:r w:rsidRPr="00DB7031">
              <w:rPr>
                <w:color w:val="000000" w:themeColor="text1"/>
                <w:sz w:val="24"/>
                <w:szCs w:val="24"/>
              </w:rPr>
              <w:t xml:space="preserve"> po wydaniu </w:t>
            </w:r>
            <w:r w:rsidR="0064081D" w:rsidRPr="00DB7031">
              <w:rPr>
                <w:color w:val="000000" w:themeColor="text1"/>
                <w:sz w:val="24"/>
                <w:szCs w:val="24"/>
              </w:rPr>
              <w:t xml:space="preserve">stosownej </w:t>
            </w:r>
            <w:r w:rsidRPr="00DB7031">
              <w:rPr>
                <w:color w:val="000000" w:themeColor="text1"/>
                <w:sz w:val="24"/>
                <w:szCs w:val="24"/>
              </w:rPr>
              <w:t>decyzji, dotyczącej powtórnego podziału terenu działania jednostki organizacyjnej Policji na rejony służbowe;</w:t>
            </w:r>
          </w:p>
          <w:p w:rsidR="00B13497" w:rsidRPr="00DB7031" w:rsidRDefault="00B13497" w:rsidP="007C74F7">
            <w:pPr>
              <w:pStyle w:val="Akapitzlist"/>
              <w:numPr>
                <w:ilvl w:val="0"/>
                <w:numId w:val="17"/>
              </w:numPr>
              <w:spacing w:after="120"/>
              <w:ind w:left="481" w:hanging="357"/>
              <w:jc w:val="both"/>
              <w:rPr>
                <w:color w:val="000000" w:themeColor="text1"/>
                <w:sz w:val="24"/>
                <w:szCs w:val="24"/>
              </w:rPr>
            </w:pPr>
            <w:r w:rsidRPr="00DB7031">
              <w:rPr>
                <w:color w:val="000000" w:themeColor="text1"/>
                <w:sz w:val="24"/>
                <w:szCs w:val="24"/>
              </w:rPr>
              <w:t xml:space="preserve">pisemnego przydzielenia przez </w:t>
            </w:r>
            <w:r w:rsidR="00E57F30" w:rsidRPr="00DB7031">
              <w:rPr>
                <w:color w:val="000000" w:themeColor="text1"/>
                <w:sz w:val="24"/>
                <w:szCs w:val="24"/>
              </w:rPr>
              <w:t>komendanta ko</w:t>
            </w:r>
            <w:r w:rsidRPr="00DB7031">
              <w:rPr>
                <w:color w:val="000000" w:themeColor="text1"/>
                <w:sz w:val="24"/>
                <w:szCs w:val="24"/>
              </w:rPr>
              <w:t>misariatu Policji</w:t>
            </w:r>
            <w:r w:rsidR="00D24E71" w:rsidRPr="00DB7031">
              <w:rPr>
                <w:color w:val="000000" w:themeColor="text1"/>
                <w:sz w:val="24"/>
                <w:szCs w:val="24"/>
              </w:rPr>
              <w:t>, po</w:t>
            </w:r>
            <w:r w:rsidRPr="00DB7031">
              <w:rPr>
                <w:color w:val="000000" w:themeColor="text1"/>
                <w:sz w:val="24"/>
                <w:szCs w:val="24"/>
              </w:rPr>
              <w:t xml:space="preserve">szczególnym podległym sobie dzielnicowym rejonów służbowych, po wydaniu </w:t>
            </w:r>
            <w:r w:rsidR="00D24E71" w:rsidRPr="00DB7031">
              <w:rPr>
                <w:color w:val="000000" w:themeColor="text1"/>
                <w:sz w:val="24"/>
                <w:szCs w:val="24"/>
              </w:rPr>
              <w:t xml:space="preserve">stosownej </w:t>
            </w:r>
            <w:r w:rsidRPr="00DB7031">
              <w:rPr>
                <w:color w:val="000000" w:themeColor="text1"/>
                <w:sz w:val="24"/>
                <w:szCs w:val="24"/>
              </w:rPr>
              <w:t>decyzji, dotyczącej powtórnego podziału terenu działania jednostki organizacyjnej Policji na rejony służbowe;</w:t>
            </w:r>
          </w:p>
          <w:p w:rsidR="00B13497" w:rsidRPr="00DB7031" w:rsidRDefault="00D01F46" w:rsidP="009C6450">
            <w:pPr>
              <w:spacing w:after="120"/>
              <w:jc w:val="both"/>
              <w:rPr>
                <w:bCs/>
                <w:color w:val="000000" w:themeColor="text1"/>
              </w:rPr>
            </w:pPr>
            <w:r w:rsidRPr="00DB7031">
              <w:rPr>
                <w:color w:val="000000" w:themeColor="text1"/>
              </w:rPr>
              <w:t xml:space="preserve">- </w:t>
            </w:r>
            <w:r w:rsidR="00B13497" w:rsidRPr="00DB7031">
              <w:rPr>
                <w:color w:val="000000" w:themeColor="text1"/>
              </w:rPr>
              <w:t>nakazać właściwym funkcjonariuszom</w:t>
            </w:r>
            <w:r w:rsidR="0045480A">
              <w:rPr>
                <w:color w:val="000000" w:themeColor="text1"/>
              </w:rPr>
              <w:t xml:space="preserve">                                     i</w:t>
            </w:r>
            <w:r w:rsidR="00B13497" w:rsidRPr="00DB7031">
              <w:rPr>
                <w:color w:val="000000" w:themeColor="text1"/>
              </w:rPr>
              <w:t xml:space="preserve"> pracownikom Policji, skorygowanie </w:t>
            </w:r>
            <w:r w:rsidR="00B13497" w:rsidRPr="00DB7031">
              <w:rPr>
                <w:bCs/>
                <w:color w:val="000000" w:themeColor="text1"/>
              </w:rPr>
              <w:t xml:space="preserve">danych za I kwartał 2017 roku, umieszczonych w </w:t>
            </w:r>
            <w:proofErr w:type="spellStart"/>
            <w:r w:rsidR="00B13497" w:rsidRPr="00DB7031">
              <w:rPr>
                <w:bCs/>
                <w:color w:val="000000" w:themeColor="text1"/>
              </w:rPr>
              <w:t>SESPol</w:t>
            </w:r>
            <w:proofErr w:type="spellEnd"/>
            <w:r w:rsidR="00B13497" w:rsidRPr="00DB7031">
              <w:rPr>
                <w:bCs/>
                <w:color w:val="000000" w:themeColor="text1"/>
              </w:rPr>
              <w:t xml:space="preserve"> </w:t>
            </w:r>
            <w:r w:rsidR="00B13497" w:rsidRPr="00DB7031">
              <w:rPr>
                <w:color w:val="000000" w:themeColor="text1"/>
              </w:rPr>
              <w:t xml:space="preserve">(formularz III/1 oraz formularz III/9), </w:t>
            </w:r>
            <w:r w:rsidR="00D23CDB" w:rsidRPr="00DB7031">
              <w:rPr>
                <w:bCs/>
                <w:color w:val="000000" w:themeColor="text1"/>
              </w:rPr>
              <w:t>z danymi znajdującymi się w</w:t>
            </w:r>
            <w:r w:rsidR="00D23CDB" w:rsidRPr="00DB7031">
              <w:rPr>
                <w:bCs/>
                <w:color w:val="000000" w:themeColor="text1"/>
                <w:sz w:val="24"/>
                <w:szCs w:val="24"/>
              </w:rPr>
              <w:t xml:space="preserve"> indywidualnych notatnikach służbowych policjantów oraz planach dyslokacji służby (grafikach służby)</w:t>
            </w:r>
            <w:r w:rsidR="009C6450" w:rsidRPr="00DB7031">
              <w:rPr>
                <w:bCs/>
                <w:color w:val="000000" w:themeColor="text1"/>
                <w:sz w:val="24"/>
                <w:szCs w:val="24"/>
              </w:rPr>
              <w:t xml:space="preserve">, </w:t>
            </w:r>
            <w:r w:rsidR="00B13497" w:rsidRPr="00DB7031">
              <w:rPr>
                <w:bCs/>
                <w:color w:val="000000" w:themeColor="text1"/>
              </w:rPr>
              <w:t>w zakresie realizacji doprowadzeń;</w:t>
            </w:r>
          </w:p>
          <w:p w:rsidR="00B13497" w:rsidRPr="00C733CF" w:rsidRDefault="009C6450" w:rsidP="009C6450">
            <w:pPr>
              <w:spacing w:after="120"/>
              <w:jc w:val="both"/>
            </w:pPr>
            <w:r>
              <w:t xml:space="preserve">- </w:t>
            </w:r>
            <w:r w:rsidR="00B13497" w:rsidRPr="00C733CF">
              <w:t xml:space="preserve">polecić przestrzeganie przez dzielnicowych wytycznych w zakresie przygotowania </w:t>
            </w:r>
            <w:r w:rsidR="00B13497" w:rsidRPr="009C6450">
              <w:rPr>
                <w:bCs/>
              </w:rPr>
              <w:t>planów działania priorytetowego, opracowanych dla każdego z rejonów służbowych;</w:t>
            </w:r>
          </w:p>
          <w:p w:rsidR="00376C1B" w:rsidRPr="00D15E5D" w:rsidRDefault="00376C1B" w:rsidP="00376C1B">
            <w:pPr>
              <w:spacing w:after="120"/>
              <w:jc w:val="both"/>
              <w:rPr>
                <w:rFonts w:eastAsia="Calibri"/>
                <w:i/>
                <w:color w:val="000000" w:themeColor="text1"/>
              </w:rPr>
            </w:pPr>
            <w:r w:rsidRPr="00376C1B">
              <w:rPr>
                <w:color w:val="000000" w:themeColor="text1"/>
              </w:rPr>
              <w:t xml:space="preserve">- </w:t>
            </w:r>
            <w:r w:rsidR="00B13497" w:rsidRPr="00952D29">
              <w:rPr>
                <w:color w:val="000000" w:themeColor="text1"/>
              </w:rPr>
              <w:t>spowodować opracowanie</w:t>
            </w:r>
            <w:r w:rsidR="00B13497" w:rsidRPr="00952D29">
              <w:rPr>
                <w:rFonts w:eastAsia="Lucida Sans Unicode"/>
                <w:color w:val="000000" w:themeColor="text1"/>
              </w:rPr>
              <w:t xml:space="preserve"> </w:t>
            </w:r>
            <w:r w:rsidR="00B13497" w:rsidRPr="00952D29">
              <w:rPr>
                <w:color w:val="000000" w:themeColor="text1"/>
              </w:rPr>
              <w:t xml:space="preserve">szczegółowych zakresów zadań komórek organizacyjnych Policji właściwych </w:t>
            </w:r>
            <w:r w:rsidRPr="00952D29">
              <w:rPr>
                <w:color w:val="000000" w:themeColor="text1"/>
              </w:rPr>
              <w:t xml:space="preserve">                  </w:t>
            </w:r>
            <w:r w:rsidR="00B13497" w:rsidRPr="00952D29">
              <w:rPr>
                <w:color w:val="000000" w:themeColor="text1"/>
              </w:rPr>
              <w:t>w sprawach służby dzielnicowych</w:t>
            </w:r>
            <w:r w:rsidR="00B13497" w:rsidRPr="00952D29">
              <w:rPr>
                <w:rFonts w:eastAsia="Lucida Sans Unicode"/>
                <w:color w:val="000000" w:themeColor="text1"/>
              </w:rPr>
              <w:t xml:space="preserve">, a następnie </w:t>
            </w:r>
            <w:r w:rsidR="00B13497" w:rsidRPr="00952D29">
              <w:rPr>
                <w:rFonts w:eastAsia="Lucida Sans Unicode"/>
                <w:color w:val="000000" w:themeColor="text1"/>
              </w:rPr>
              <w:lastRenderedPageBreak/>
              <w:t xml:space="preserve">niezwłoczne ich wdrożenie do użytku służbowego, </w:t>
            </w:r>
            <w:r w:rsidRPr="00952D29">
              <w:rPr>
                <w:rFonts w:eastAsia="Lucida Sans Unicode"/>
                <w:color w:val="000000" w:themeColor="text1"/>
              </w:rPr>
              <w:t xml:space="preserve">                </w:t>
            </w:r>
            <w:r w:rsidR="00B13497" w:rsidRPr="00952D29">
              <w:rPr>
                <w:rFonts w:eastAsia="Calibri"/>
                <w:color w:val="000000" w:themeColor="text1"/>
              </w:rPr>
              <w:t xml:space="preserve">w sytuacji braku ujęcia zadań tychże komórek,               w poszczególnych regulaminach </w:t>
            </w:r>
            <w:r w:rsidRPr="00952D29">
              <w:rPr>
                <w:rFonts w:eastAsia="Calibri"/>
                <w:color w:val="000000" w:themeColor="text1"/>
              </w:rPr>
              <w:t xml:space="preserve">podległych </w:t>
            </w:r>
            <w:r w:rsidR="00B13497" w:rsidRPr="00952D29">
              <w:rPr>
                <w:rFonts w:eastAsia="Calibri"/>
                <w:color w:val="000000" w:themeColor="text1"/>
              </w:rPr>
              <w:t xml:space="preserve"> jednostek </w:t>
            </w:r>
            <w:r w:rsidR="00B13497" w:rsidRPr="00D15E5D">
              <w:rPr>
                <w:rFonts w:eastAsia="Calibri"/>
                <w:i/>
                <w:color w:val="000000" w:themeColor="text1"/>
              </w:rPr>
              <w:t xml:space="preserve">organizacyjnych Policji, </w:t>
            </w:r>
          </w:p>
          <w:p w:rsidR="00B13497" w:rsidRPr="00B4374D" w:rsidRDefault="00376C1B" w:rsidP="00376C1B">
            <w:pPr>
              <w:spacing w:after="120"/>
              <w:jc w:val="both"/>
              <w:rPr>
                <w:color w:val="000000" w:themeColor="text1"/>
              </w:rPr>
            </w:pPr>
            <w:r w:rsidRPr="00B4374D">
              <w:rPr>
                <w:rFonts w:eastAsia="Calibri"/>
                <w:color w:val="000000" w:themeColor="text1"/>
              </w:rPr>
              <w:t xml:space="preserve">- </w:t>
            </w:r>
            <w:r w:rsidR="00B13497" w:rsidRPr="00B4374D">
              <w:rPr>
                <w:bCs/>
                <w:color w:val="000000" w:themeColor="text1"/>
              </w:rPr>
              <w:t xml:space="preserve">polecić uzupełnienie brakujących elementów bądź też skorygowanie niewłaściwych zapisów </w:t>
            </w:r>
            <w:r w:rsidR="00FB2F16" w:rsidRPr="00B4374D">
              <w:rPr>
                <w:bCs/>
                <w:color w:val="000000" w:themeColor="text1"/>
              </w:rPr>
              <w:t xml:space="preserve">                                              </w:t>
            </w:r>
            <w:r w:rsidR="00B13497" w:rsidRPr="00B4374D">
              <w:rPr>
                <w:bCs/>
                <w:color w:val="000000" w:themeColor="text1"/>
              </w:rPr>
              <w:t>w poszczególnych kartach opisu stanowiska pracy kierowników dzielnicowych oraz dzielnicowych</w:t>
            </w:r>
            <w:r w:rsidRPr="00B4374D">
              <w:rPr>
                <w:bCs/>
                <w:color w:val="000000" w:themeColor="text1"/>
              </w:rPr>
              <w:t>,</w:t>
            </w:r>
          </w:p>
          <w:p w:rsidR="00DD2F8D" w:rsidRDefault="00DD2F8D" w:rsidP="00DD2F8D">
            <w:pPr>
              <w:spacing w:after="120"/>
              <w:jc w:val="both"/>
            </w:pPr>
            <w:r>
              <w:t xml:space="preserve">- </w:t>
            </w:r>
            <w:r w:rsidR="00B13497" w:rsidRPr="00C733CF">
              <w:t>nakazać usunięcie błędów w bazie danych teleadresowych aplikacji „</w:t>
            </w:r>
            <w:r w:rsidR="00B13497" w:rsidRPr="00DD2F8D">
              <w:rPr>
                <w:i/>
              </w:rPr>
              <w:t>Moja Komenda</w:t>
            </w:r>
            <w:r w:rsidR="00B13497" w:rsidRPr="00C733CF">
              <w:t>”, dotyczących dzielnicowych</w:t>
            </w:r>
            <w:r>
              <w:t xml:space="preserve">, </w:t>
            </w:r>
            <w:r w:rsidR="00B13497" w:rsidRPr="00C733CF">
              <w:t xml:space="preserve"> </w:t>
            </w:r>
          </w:p>
          <w:p w:rsidR="00B13497" w:rsidRPr="00B4374D" w:rsidRDefault="00DD2F8D" w:rsidP="00DD2F8D">
            <w:pPr>
              <w:spacing w:after="120"/>
              <w:jc w:val="both"/>
              <w:rPr>
                <w:color w:val="000000" w:themeColor="text1"/>
                <w:sz w:val="24"/>
                <w:szCs w:val="24"/>
              </w:rPr>
            </w:pPr>
            <w:r>
              <w:t xml:space="preserve">- </w:t>
            </w:r>
            <w:r w:rsidR="00B13497" w:rsidRPr="00B4374D">
              <w:rPr>
                <w:color w:val="000000" w:themeColor="text1"/>
                <w:sz w:val="24"/>
                <w:szCs w:val="24"/>
              </w:rPr>
              <w:t>nie dopuścić do dalszego</w:t>
            </w:r>
            <w:r w:rsidR="00B13497" w:rsidRPr="00B4374D">
              <w:rPr>
                <w:rFonts w:eastAsia="Calibri"/>
                <w:color w:val="000000" w:themeColor="text1"/>
                <w:sz w:val="24"/>
                <w:szCs w:val="24"/>
              </w:rPr>
              <w:t xml:space="preserve"> używania stempla tytułowo-nazwiskowego, z pousuwanymi jego pierwotnymi elementami</w:t>
            </w:r>
            <w:r w:rsidR="00F1067E" w:rsidRPr="00B4374D">
              <w:rPr>
                <w:rFonts w:eastAsia="Calibri"/>
                <w:bCs/>
                <w:color w:val="000000" w:themeColor="text1"/>
                <w:sz w:val="24"/>
                <w:szCs w:val="24"/>
              </w:rPr>
              <w:t xml:space="preserve">, </w:t>
            </w:r>
          </w:p>
          <w:p w:rsidR="005216DB" w:rsidRDefault="005216DB" w:rsidP="005216DB">
            <w:pPr>
              <w:spacing w:after="120"/>
              <w:jc w:val="both"/>
              <w:rPr>
                <w:rFonts w:eastAsia="Calibri"/>
                <w:bCs/>
              </w:rPr>
            </w:pPr>
            <w:r>
              <w:rPr>
                <w:bCs/>
              </w:rPr>
              <w:t xml:space="preserve">- </w:t>
            </w:r>
            <w:r w:rsidR="00B13497" w:rsidRPr="005216DB">
              <w:rPr>
                <w:bCs/>
              </w:rPr>
              <w:t xml:space="preserve">spowodować wymianę książki kontroli na dokument spełniający </w:t>
            </w:r>
            <w:r w:rsidR="00B13497" w:rsidRPr="005216DB">
              <w:rPr>
                <w:rFonts w:eastAsia="Calibri"/>
                <w:bCs/>
              </w:rPr>
              <w:t xml:space="preserve">wymogi, określone </w:t>
            </w:r>
            <w:r>
              <w:rPr>
                <w:rFonts w:eastAsia="Calibri"/>
                <w:bCs/>
              </w:rPr>
              <w:t xml:space="preserve">w obowiązujących przepisach, </w:t>
            </w:r>
          </w:p>
          <w:p w:rsidR="009B32D6" w:rsidRPr="0007098E" w:rsidRDefault="005216DB" w:rsidP="005216DB">
            <w:pPr>
              <w:spacing w:after="120"/>
              <w:jc w:val="both"/>
            </w:pPr>
            <w:r>
              <w:rPr>
                <w:rFonts w:eastAsia="Calibri"/>
                <w:bCs/>
              </w:rPr>
              <w:t xml:space="preserve">- </w:t>
            </w:r>
            <w:r w:rsidR="00B13497" w:rsidRPr="00C733CF">
              <w:t>spowodować omówienie w ramach doskonalenia zawodowego, stwierdzonych w toku niniejszej kontroli nieprawidłowości i uchybień.</w:t>
            </w:r>
          </w:p>
        </w:tc>
        <w:tc>
          <w:tcPr>
            <w:tcW w:w="2126" w:type="dxa"/>
          </w:tcPr>
          <w:p w:rsidR="009B32D6" w:rsidRDefault="000E5682" w:rsidP="00323256">
            <w:pPr>
              <w:jc w:val="center"/>
              <w:rPr>
                <w:sz w:val="24"/>
                <w:szCs w:val="24"/>
              </w:rPr>
            </w:pPr>
            <w:r>
              <w:rPr>
                <w:sz w:val="24"/>
                <w:szCs w:val="24"/>
              </w:rPr>
              <w:lastRenderedPageBreak/>
              <w:t>zrealizowane</w:t>
            </w:r>
            <w:r w:rsidR="00CD3DE5">
              <w:rPr>
                <w:sz w:val="24"/>
                <w:szCs w:val="24"/>
              </w:rPr>
              <w:t xml:space="preserve"> </w:t>
            </w: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D50B13" w:rsidP="00323256">
            <w:pPr>
              <w:jc w:val="center"/>
              <w:rPr>
                <w:sz w:val="24"/>
                <w:szCs w:val="24"/>
              </w:rPr>
            </w:pPr>
            <w:r>
              <w:rPr>
                <w:sz w:val="24"/>
                <w:szCs w:val="24"/>
              </w:rPr>
              <w:t>realizowane</w:t>
            </w: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5D15AB" w:rsidRDefault="005D15AB" w:rsidP="00323256">
            <w:pPr>
              <w:jc w:val="center"/>
              <w:rPr>
                <w:sz w:val="24"/>
                <w:szCs w:val="24"/>
              </w:rPr>
            </w:pPr>
          </w:p>
          <w:p w:rsidR="005D15AB" w:rsidRDefault="005D15AB"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372AFC" w:rsidRDefault="00372AFC" w:rsidP="00323256">
            <w:pPr>
              <w:jc w:val="center"/>
              <w:rPr>
                <w:sz w:val="24"/>
                <w:szCs w:val="24"/>
              </w:rPr>
            </w:pPr>
          </w:p>
          <w:p w:rsidR="00372AFC" w:rsidRDefault="00372AFC" w:rsidP="00323256">
            <w:pPr>
              <w:jc w:val="center"/>
              <w:rPr>
                <w:sz w:val="24"/>
                <w:szCs w:val="24"/>
              </w:rPr>
            </w:pPr>
          </w:p>
          <w:p w:rsidR="00372AFC" w:rsidRDefault="00372AFC" w:rsidP="00323256">
            <w:pPr>
              <w:jc w:val="center"/>
              <w:rPr>
                <w:sz w:val="24"/>
                <w:szCs w:val="24"/>
              </w:rPr>
            </w:pPr>
          </w:p>
          <w:p w:rsidR="00CD3DE5" w:rsidRDefault="00FB5F99" w:rsidP="00323256">
            <w:pPr>
              <w:jc w:val="center"/>
              <w:rPr>
                <w:sz w:val="24"/>
                <w:szCs w:val="24"/>
              </w:rPr>
            </w:pPr>
            <w:r>
              <w:rPr>
                <w:sz w:val="24"/>
                <w:szCs w:val="24"/>
              </w:rPr>
              <w:t>r</w:t>
            </w:r>
            <w:r w:rsidR="00311890">
              <w:rPr>
                <w:sz w:val="24"/>
                <w:szCs w:val="24"/>
              </w:rPr>
              <w:t>ealizowane</w:t>
            </w: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4F424A" w:rsidRDefault="004F424A"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087EFB" w:rsidRDefault="00087EFB" w:rsidP="00323256">
            <w:pPr>
              <w:jc w:val="center"/>
              <w:rPr>
                <w:sz w:val="24"/>
                <w:szCs w:val="24"/>
              </w:rPr>
            </w:pPr>
          </w:p>
          <w:p w:rsidR="00087EFB" w:rsidRDefault="00087EFB" w:rsidP="00323256">
            <w:pPr>
              <w:jc w:val="center"/>
              <w:rPr>
                <w:sz w:val="24"/>
                <w:szCs w:val="24"/>
              </w:rPr>
            </w:pPr>
          </w:p>
          <w:p w:rsidR="00087EFB" w:rsidRDefault="00087EFB" w:rsidP="00323256">
            <w:pPr>
              <w:jc w:val="center"/>
              <w:rPr>
                <w:sz w:val="24"/>
                <w:szCs w:val="24"/>
              </w:rPr>
            </w:pPr>
          </w:p>
          <w:p w:rsidR="00087EFB" w:rsidRDefault="00087EFB" w:rsidP="00323256">
            <w:pPr>
              <w:jc w:val="center"/>
              <w:rPr>
                <w:sz w:val="24"/>
                <w:szCs w:val="24"/>
              </w:rPr>
            </w:pPr>
          </w:p>
          <w:p w:rsidR="005D15AB" w:rsidRDefault="005D15AB" w:rsidP="00323256">
            <w:pPr>
              <w:jc w:val="center"/>
              <w:rPr>
                <w:sz w:val="24"/>
                <w:szCs w:val="24"/>
              </w:rPr>
            </w:pPr>
          </w:p>
          <w:p w:rsidR="00146E40" w:rsidRDefault="00146E40" w:rsidP="00323256">
            <w:pPr>
              <w:jc w:val="center"/>
              <w:rPr>
                <w:sz w:val="24"/>
                <w:szCs w:val="24"/>
              </w:rPr>
            </w:pPr>
          </w:p>
          <w:p w:rsidR="00087EFB" w:rsidRDefault="00087EFB" w:rsidP="00323256">
            <w:pPr>
              <w:jc w:val="center"/>
              <w:rPr>
                <w:sz w:val="24"/>
                <w:szCs w:val="24"/>
              </w:rPr>
            </w:pPr>
          </w:p>
          <w:p w:rsidR="00087EFB" w:rsidRDefault="00087EFB" w:rsidP="00323256">
            <w:pPr>
              <w:jc w:val="center"/>
              <w:rPr>
                <w:sz w:val="24"/>
                <w:szCs w:val="24"/>
              </w:rPr>
            </w:pPr>
          </w:p>
          <w:p w:rsidR="00087EFB" w:rsidRDefault="00087EFB" w:rsidP="00323256">
            <w:pPr>
              <w:jc w:val="center"/>
              <w:rPr>
                <w:sz w:val="24"/>
                <w:szCs w:val="24"/>
              </w:rPr>
            </w:pPr>
          </w:p>
          <w:p w:rsidR="00DB7031" w:rsidRDefault="00DB7031" w:rsidP="00323256">
            <w:pPr>
              <w:jc w:val="center"/>
              <w:rPr>
                <w:sz w:val="24"/>
                <w:szCs w:val="24"/>
              </w:rPr>
            </w:pPr>
          </w:p>
          <w:p w:rsidR="00DB7031" w:rsidRDefault="00DB7031" w:rsidP="00323256">
            <w:pPr>
              <w:jc w:val="center"/>
              <w:rPr>
                <w:sz w:val="24"/>
                <w:szCs w:val="24"/>
              </w:rPr>
            </w:pPr>
          </w:p>
          <w:p w:rsidR="00DB7031" w:rsidRDefault="00DB7031" w:rsidP="00323256">
            <w:pPr>
              <w:jc w:val="center"/>
              <w:rPr>
                <w:sz w:val="24"/>
                <w:szCs w:val="24"/>
              </w:rPr>
            </w:pPr>
          </w:p>
          <w:p w:rsidR="00DB7031" w:rsidRDefault="00DB7031" w:rsidP="00323256">
            <w:pPr>
              <w:jc w:val="center"/>
              <w:rPr>
                <w:sz w:val="24"/>
                <w:szCs w:val="24"/>
              </w:rPr>
            </w:pPr>
          </w:p>
          <w:p w:rsidR="00DB7031" w:rsidRDefault="00DB7031" w:rsidP="00323256">
            <w:pPr>
              <w:jc w:val="center"/>
              <w:rPr>
                <w:sz w:val="24"/>
                <w:szCs w:val="24"/>
              </w:rPr>
            </w:pPr>
          </w:p>
          <w:p w:rsidR="00DB7031" w:rsidRDefault="00DB7031" w:rsidP="00323256">
            <w:pPr>
              <w:jc w:val="center"/>
              <w:rPr>
                <w:sz w:val="24"/>
                <w:szCs w:val="24"/>
              </w:rPr>
            </w:pPr>
          </w:p>
          <w:p w:rsidR="00087EFB" w:rsidRDefault="00087EFB" w:rsidP="00323256">
            <w:pPr>
              <w:jc w:val="center"/>
              <w:rPr>
                <w:sz w:val="24"/>
                <w:szCs w:val="24"/>
              </w:rPr>
            </w:pPr>
          </w:p>
          <w:p w:rsidR="00087EFB" w:rsidRDefault="00087EFB" w:rsidP="00323256">
            <w:pPr>
              <w:jc w:val="center"/>
              <w:rPr>
                <w:sz w:val="24"/>
                <w:szCs w:val="24"/>
              </w:rPr>
            </w:pPr>
          </w:p>
          <w:p w:rsidR="00087EFB" w:rsidRDefault="00087EFB" w:rsidP="00323256">
            <w:pPr>
              <w:jc w:val="center"/>
              <w:rPr>
                <w:sz w:val="24"/>
                <w:szCs w:val="24"/>
              </w:rPr>
            </w:pPr>
          </w:p>
          <w:p w:rsidR="00087EFB" w:rsidRDefault="00101CA3" w:rsidP="00323256">
            <w:pPr>
              <w:jc w:val="center"/>
              <w:rPr>
                <w:sz w:val="24"/>
                <w:szCs w:val="24"/>
              </w:rPr>
            </w:pPr>
            <w:r>
              <w:rPr>
                <w:sz w:val="24"/>
                <w:szCs w:val="24"/>
              </w:rPr>
              <w:t>r</w:t>
            </w:r>
            <w:r w:rsidR="00087EFB">
              <w:rPr>
                <w:sz w:val="24"/>
                <w:szCs w:val="24"/>
              </w:rPr>
              <w:t>ealizowane</w:t>
            </w: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r>
              <w:rPr>
                <w:sz w:val="24"/>
                <w:szCs w:val="24"/>
              </w:rPr>
              <w:t xml:space="preserve">realizowane </w:t>
            </w: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101CA3" w:rsidRDefault="00101CA3" w:rsidP="00323256">
            <w:pPr>
              <w:jc w:val="center"/>
              <w:rPr>
                <w:sz w:val="24"/>
                <w:szCs w:val="24"/>
              </w:rPr>
            </w:pPr>
          </w:p>
          <w:p w:rsidR="00212B27" w:rsidRDefault="00212B27" w:rsidP="00323256">
            <w:pPr>
              <w:jc w:val="center"/>
              <w:rPr>
                <w:sz w:val="24"/>
                <w:szCs w:val="24"/>
              </w:rPr>
            </w:pPr>
          </w:p>
          <w:p w:rsidR="00101CA3" w:rsidRDefault="00376C1B" w:rsidP="00323256">
            <w:pPr>
              <w:jc w:val="center"/>
              <w:rPr>
                <w:sz w:val="24"/>
                <w:szCs w:val="24"/>
              </w:rPr>
            </w:pPr>
            <w:r>
              <w:rPr>
                <w:sz w:val="24"/>
                <w:szCs w:val="24"/>
              </w:rPr>
              <w:t>realizowane</w:t>
            </w:r>
          </w:p>
          <w:p w:rsidR="00101CA3" w:rsidRDefault="00101CA3" w:rsidP="00323256">
            <w:pPr>
              <w:jc w:val="center"/>
              <w:rPr>
                <w:sz w:val="24"/>
                <w:szCs w:val="24"/>
              </w:rPr>
            </w:pPr>
          </w:p>
          <w:p w:rsidR="00087EFB" w:rsidRDefault="00087EFB" w:rsidP="00323256">
            <w:pPr>
              <w:jc w:val="center"/>
              <w:rPr>
                <w:sz w:val="24"/>
                <w:szCs w:val="24"/>
              </w:rPr>
            </w:pPr>
          </w:p>
          <w:p w:rsidR="00087EFB" w:rsidRDefault="00087EFB" w:rsidP="00323256">
            <w:pPr>
              <w:jc w:val="center"/>
              <w:rPr>
                <w:sz w:val="24"/>
                <w:szCs w:val="24"/>
              </w:rPr>
            </w:pPr>
          </w:p>
          <w:p w:rsidR="00376C1B" w:rsidRDefault="00376C1B" w:rsidP="00323256">
            <w:pPr>
              <w:jc w:val="center"/>
              <w:rPr>
                <w:sz w:val="24"/>
                <w:szCs w:val="24"/>
              </w:rPr>
            </w:pPr>
          </w:p>
          <w:p w:rsidR="00376C1B" w:rsidRDefault="00376C1B" w:rsidP="00323256">
            <w:pPr>
              <w:jc w:val="center"/>
              <w:rPr>
                <w:sz w:val="24"/>
                <w:szCs w:val="24"/>
              </w:rPr>
            </w:pPr>
          </w:p>
          <w:p w:rsidR="00D15E5D" w:rsidRDefault="00D15E5D" w:rsidP="00376C1B">
            <w:pPr>
              <w:jc w:val="center"/>
              <w:rPr>
                <w:sz w:val="24"/>
                <w:szCs w:val="24"/>
              </w:rPr>
            </w:pPr>
          </w:p>
          <w:p w:rsidR="00376C1B" w:rsidRDefault="00376C1B" w:rsidP="00376C1B">
            <w:pPr>
              <w:jc w:val="center"/>
              <w:rPr>
                <w:sz w:val="24"/>
                <w:szCs w:val="24"/>
              </w:rPr>
            </w:pPr>
            <w:r>
              <w:rPr>
                <w:sz w:val="24"/>
                <w:szCs w:val="24"/>
              </w:rPr>
              <w:t>realizowane</w:t>
            </w:r>
          </w:p>
          <w:p w:rsidR="00376C1B" w:rsidRDefault="00376C1B"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FB5F99" w:rsidRDefault="00FB5F99" w:rsidP="00323256">
            <w:pPr>
              <w:jc w:val="center"/>
              <w:rPr>
                <w:sz w:val="24"/>
                <w:szCs w:val="24"/>
              </w:rPr>
            </w:pPr>
          </w:p>
          <w:p w:rsidR="00D15E5D" w:rsidRDefault="00D15E5D" w:rsidP="00323256">
            <w:pPr>
              <w:jc w:val="center"/>
              <w:rPr>
                <w:sz w:val="24"/>
                <w:szCs w:val="24"/>
              </w:rPr>
            </w:pPr>
          </w:p>
          <w:p w:rsidR="00D15E5D" w:rsidRDefault="00D15E5D" w:rsidP="00323256">
            <w:pPr>
              <w:jc w:val="center"/>
              <w:rPr>
                <w:sz w:val="24"/>
                <w:szCs w:val="24"/>
              </w:rPr>
            </w:pPr>
          </w:p>
          <w:p w:rsidR="00DD2F8D" w:rsidRDefault="00DD2F8D" w:rsidP="00323256">
            <w:pPr>
              <w:jc w:val="center"/>
              <w:rPr>
                <w:sz w:val="24"/>
                <w:szCs w:val="24"/>
              </w:rPr>
            </w:pPr>
            <w:r>
              <w:rPr>
                <w:sz w:val="24"/>
                <w:szCs w:val="24"/>
              </w:rPr>
              <w:t xml:space="preserve">realizowane </w:t>
            </w:r>
          </w:p>
          <w:p w:rsidR="00FB5F99" w:rsidRDefault="00FB5F99" w:rsidP="00323256">
            <w:pPr>
              <w:jc w:val="center"/>
              <w:rPr>
                <w:sz w:val="24"/>
                <w:szCs w:val="24"/>
              </w:rPr>
            </w:pPr>
          </w:p>
          <w:p w:rsidR="00FB5F99" w:rsidRDefault="00FB5F99" w:rsidP="00323256">
            <w:pPr>
              <w:jc w:val="center"/>
              <w:rPr>
                <w:sz w:val="24"/>
                <w:szCs w:val="24"/>
              </w:rPr>
            </w:pPr>
          </w:p>
          <w:p w:rsidR="00CD3DE5" w:rsidRDefault="005216DB" w:rsidP="00323256">
            <w:pPr>
              <w:jc w:val="center"/>
              <w:rPr>
                <w:sz w:val="24"/>
                <w:szCs w:val="24"/>
              </w:rPr>
            </w:pPr>
            <w:r>
              <w:rPr>
                <w:sz w:val="24"/>
                <w:szCs w:val="24"/>
              </w:rPr>
              <w:t xml:space="preserve"> </w:t>
            </w:r>
          </w:p>
          <w:p w:rsidR="00CD3DE5" w:rsidRPr="005B5BEF" w:rsidRDefault="00CD3DE5" w:rsidP="00323256">
            <w:pPr>
              <w:jc w:val="center"/>
              <w:rPr>
                <w:sz w:val="24"/>
                <w:szCs w:val="24"/>
              </w:rPr>
            </w:pPr>
          </w:p>
        </w:tc>
      </w:tr>
      <w:tr w:rsidR="00CD12DC" w:rsidTr="006956CE">
        <w:tc>
          <w:tcPr>
            <w:tcW w:w="14743" w:type="dxa"/>
            <w:gridSpan w:val="4"/>
          </w:tcPr>
          <w:p w:rsidR="00CD12DC" w:rsidRDefault="00CD12DC" w:rsidP="00CD12DC">
            <w:pPr>
              <w:rPr>
                <w:b/>
              </w:rPr>
            </w:pPr>
            <w:r w:rsidRPr="00657B15">
              <w:rPr>
                <w:b/>
              </w:rPr>
              <w:lastRenderedPageBreak/>
              <w:t>C</w:t>
            </w:r>
            <w:r>
              <w:rPr>
                <w:b/>
              </w:rPr>
              <w:t xml:space="preserve"> W</w:t>
            </w:r>
            <w:r w:rsidRPr="00657B15">
              <w:rPr>
                <w:b/>
              </w:rPr>
              <w:t>ykonywanie zadań merytorycznych</w:t>
            </w:r>
          </w:p>
          <w:p w:rsidR="00CD12DC" w:rsidRDefault="00CD12DC" w:rsidP="00CD12DC"/>
        </w:tc>
      </w:tr>
      <w:tr w:rsidR="009B32D6" w:rsidTr="002E0E4F">
        <w:trPr>
          <w:trHeight w:val="2040"/>
        </w:trPr>
        <w:tc>
          <w:tcPr>
            <w:tcW w:w="2127" w:type="dxa"/>
          </w:tcPr>
          <w:p w:rsidR="009B32D6" w:rsidRPr="004D197C" w:rsidRDefault="009B32D6" w:rsidP="00323256">
            <w:pPr>
              <w:jc w:val="center"/>
              <w:rPr>
                <w:b/>
              </w:rPr>
            </w:pPr>
          </w:p>
        </w:tc>
        <w:tc>
          <w:tcPr>
            <w:tcW w:w="5387" w:type="dxa"/>
          </w:tcPr>
          <w:p w:rsidR="009B32D6" w:rsidRPr="00C77490" w:rsidRDefault="00817224" w:rsidP="00817224">
            <w:pPr>
              <w:spacing w:after="120"/>
              <w:jc w:val="both"/>
            </w:pPr>
            <w:r>
              <w:rPr>
                <w:bCs/>
              </w:rPr>
              <w:t>- brak</w:t>
            </w:r>
            <w:r w:rsidRPr="00591C41">
              <w:rPr>
                <w:bCs/>
              </w:rPr>
              <w:t xml:space="preserve"> sporządzenia dokumentacji</w:t>
            </w:r>
            <w:r>
              <w:rPr>
                <w:bCs/>
              </w:rPr>
              <w:t xml:space="preserve"> i podjęcia działań </w:t>
            </w:r>
            <w:r w:rsidRPr="00591C41">
              <w:rPr>
                <w:bCs/>
              </w:rPr>
              <w:t xml:space="preserve"> </w:t>
            </w:r>
            <w:r>
              <w:rPr>
                <w:bCs/>
              </w:rPr>
              <w:t xml:space="preserve">                                      </w:t>
            </w:r>
            <w:r w:rsidRPr="00591C41">
              <w:rPr>
                <w:bCs/>
              </w:rPr>
              <w:t>w kierunku art. 13 § 1 KK w zw. z art. 278 § 1 KK  oraz art. 92 § 2 KW i innych</w:t>
            </w:r>
            <w:r w:rsidR="00486AC0">
              <w:rPr>
                <w:bCs/>
              </w:rPr>
              <w:t xml:space="preserve">, </w:t>
            </w:r>
          </w:p>
        </w:tc>
        <w:tc>
          <w:tcPr>
            <w:tcW w:w="5103" w:type="dxa"/>
          </w:tcPr>
          <w:p w:rsidR="00411DDA" w:rsidRDefault="00411DDA" w:rsidP="00C6456C">
            <w:pPr>
              <w:pStyle w:val="Akapitzlist"/>
              <w:ind w:left="0"/>
              <w:contextualSpacing/>
              <w:jc w:val="both"/>
              <w:rPr>
                <w:bCs/>
              </w:rPr>
            </w:pPr>
            <w:r>
              <w:rPr>
                <w:bCs/>
              </w:rPr>
              <w:t xml:space="preserve">- </w:t>
            </w:r>
            <w:r w:rsidR="00A91865">
              <w:rPr>
                <w:bCs/>
              </w:rPr>
              <w:t xml:space="preserve"> </w:t>
            </w:r>
            <w:r w:rsidR="000C76E7">
              <w:rPr>
                <w:bCs/>
              </w:rPr>
              <w:t xml:space="preserve">wszcząć </w:t>
            </w:r>
            <w:r w:rsidRPr="00591C41">
              <w:rPr>
                <w:bCs/>
              </w:rPr>
              <w:t xml:space="preserve">postępowanie wyjaśniające w sprawie nieprzeprowadzenia czynności w sprawach </w:t>
            </w:r>
            <w:r w:rsidR="00FB2F16">
              <w:rPr>
                <w:bCs/>
              </w:rPr>
              <w:t xml:space="preserve">                             </w:t>
            </w:r>
            <w:r w:rsidRPr="00591C41">
              <w:rPr>
                <w:bCs/>
              </w:rPr>
              <w:t>o wykroczenia i przestępstwo – wynikających</w:t>
            </w:r>
            <w:r w:rsidR="00FB2F16">
              <w:rPr>
                <w:bCs/>
              </w:rPr>
              <w:t xml:space="preserve">                          </w:t>
            </w:r>
            <w:r w:rsidRPr="00591C41">
              <w:rPr>
                <w:bCs/>
              </w:rPr>
              <w:t>z zapisów</w:t>
            </w:r>
            <w:r w:rsidR="00C6456C">
              <w:rPr>
                <w:bCs/>
              </w:rPr>
              <w:t xml:space="preserve"> w notatnikach służbowych i SWD,</w:t>
            </w:r>
          </w:p>
          <w:p w:rsidR="00C6456C" w:rsidRPr="00591C41" w:rsidRDefault="00C6456C" w:rsidP="00C6456C">
            <w:pPr>
              <w:pStyle w:val="Akapitzlist"/>
              <w:ind w:left="0"/>
              <w:contextualSpacing/>
              <w:jc w:val="both"/>
              <w:rPr>
                <w:bCs/>
              </w:rPr>
            </w:pPr>
          </w:p>
          <w:p w:rsidR="009B32D6" w:rsidRDefault="000C76E7" w:rsidP="002E0E4F">
            <w:pPr>
              <w:pStyle w:val="Akapitzlist"/>
              <w:ind w:left="0"/>
              <w:contextualSpacing/>
              <w:jc w:val="both"/>
              <w:rPr>
                <w:bCs/>
              </w:rPr>
            </w:pPr>
            <w:r>
              <w:rPr>
                <w:bCs/>
              </w:rPr>
              <w:t xml:space="preserve">- </w:t>
            </w:r>
            <w:r w:rsidR="00411DDA" w:rsidRPr="00591C41">
              <w:rPr>
                <w:bCs/>
              </w:rPr>
              <w:t>przeprowadz</w:t>
            </w:r>
            <w:r>
              <w:rPr>
                <w:bCs/>
              </w:rPr>
              <w:t xml:space="preserve">ić </w:t>
            </w:r>
            <w:r w:rsidR="00411DDA" w:rsidRPr="00591C41">
              <w:rPr>
                <w:bCs/>
              </w:rPr>
              <w:t xml:space="preserve">czynności o ujawnione wykroczenia </w:t>
            </w:r>
            <w:r w:rsidR="00FB2F16">
              <w:rPr>
                <w:bCs/>
              </w:rPr>
              <w:t xml:space="preserve">                     </w:t>
            </w:r>
            <w:r w:rsidR="00411DDA" w:rsidRPr="00591C41">
              <w:rPr>
                <w:bCs/>
              </w:rPr>
              <w:t>i o prz</w:t>
            </w:r>
            <w:r>
              <w:rPr>
                <w:bCs/>
              </w:rPr>
              <w:t>estępstwo we właściwych trybach,</w:t>
            </w:r>
          </w:p>
        </w:tc>
        <w:tc>
          <w:tcPr>
            <w:tcW w:w="2126" w:type="dxa"/>
          </w:tcPr>
          <w:p w:rsidR="00A91865" w:rsidRDefault="00A91865" w:rsidP="00323256">
            <w:pPr>
              <w:jc w:val="center"/>
            </w:pPr>
          </w:p>
          <w:p w:rsidR="009B32D6" w:rsidRPr="005B5BEF" w:rsidRDefault="00A91865" w:rsidP="00323256">
            <w:pPr>
              <w:jc w:val="center"/>
            </w:pPr>
            <w:r>
              <w:t>zrealizowan</w:t>
            </w:r>
            <w:r w:rsidR="003E0A38">
              <w:t>e</w:t>
            </w:r>
          </w:p>
        </w:tc>
      </w:tr>
      <w:tr w:rsidR="002E0E4F" w:rsidTr="006956CE">
        <w:tc>
          <w:tcPr>
            <w:tcW w:w="14743" w:type="dxa"/>
            <w:gridSpan w:val="4"/>
          </w:tcPr>
          <w:p w:rsidR="002E0E4F" w:rsidRDefault="002E0E4F" w:rsidP="002E0E4F">
            <w:pPr>
              <w:rPr>
                <w:b/>
              </w:rPr>
            </w:pPr>
            <w:r w:rsidRPr="00657B15">
              <w:rPr>
                <w:b/>
              </w:rPr>
              <w:t>C</w:t>
            </w:r>
            <w:r>
              <w:rPr>
                <w:b/>
              </w:rPr>
              <w:t xml:space="preserve"> W</w:t>
            </w:r>
            <w:r w:rsidRPr="00657B15">
              <w:rPr>
                <w:b/>
              </w:rPr>
              <w:t>ykonywanie zadań merytorycznych</w:t>
            </w:r>
          </w:p>
          <w:p w:rsidR="002E0E4F" w:rsidRDefault="002E0E4F" w:rsidP="002E0E4F"/>
        </w:tc>
      </w:tr>
      <w:tr w:rsidR="009B32D6" w:rsidTr="00323256">
        <w:tc>
          <w:tcPr>
            <w:tcW w:w="2127" w:type="dxa"/>
          </w:tcPr>
          <w:p w:rsidR="009B32D6" w:rsidRDefault="009B32D6" w:rsidP="00323256">
            <w:pPr>
              <w:jc w:val="center"/>
            </w:pPr>
          </w:p>
        </w:tc>
        <w:tc>
          <w:tcPr>
            <w:tcW w:w="5387" w:type="dxa"/>
          </w:tcPr>
          <w:p w:rsidR="005D7D72" w:rsidRDefault="005D7D72" w:rsidP="005D7D72">
            <w:pPr>
              <w:jc w:val="both"/>
            </w:pPr>
            <w:r>
              <w:t xml:space="preserve">- </w:t>
            </w:r>
            <w:r w:rsidR="001C4C55" w:rsidRPr="00E36962">
              <w:t xml:space="preserve">kierowanie do służby na posterunku </w:t>
            </w:r>
            <w:r w:rsidR="001C4C55">
              <w:t>nie</w:t>
            </w:r>
            <w:r w:rsidR="001C4C55" w:rsidRPr="00E36962">
              <w:t>doświadczonych policjantów</w:t>
            </w:r>
            <w:r w:rsidR="001C4C55">
              <w:t>,</w:t>
            </w:r>
          </w:p>
          <w:p w:rsidR="005D7D72" w:rsidRDefault="005D7D72" w:rsidP="005D7D72">
            <w:pPr>
              <w:jc w:val="both"/>
            </w:pPr>
          </w:p>
          <w:p w:rsidR="001C4C55" w:rsidRDefault="005D7D72" w:rsidP="005D7D72">
            <w:pPr>
              <w:jc w:val="both"/>
              <w:rPr>
                <w:sz w:val="24"/>
                <w:szCs w:val="24"/>
              </w:rPr>
            </w:pPr>
            <w:r>
              <w:t xml:space="preserve">- </w:t>
            </w:r>
            <w:r w:rsidR="001C4C55">
              <w:rPr>
                <w:sz w:val="24"/>
                <w:szCs w:val="24"/>
              </w:rPr>
              <w:t>niewprowadzanie na bieżąco</w:t>
            </w:r>
            <w:r w:rsidR="001C4C55" w:rsidRPr="00E36962">
              <w:rPr>
                <w:sz w:val="24"/>
                <w:szCs w:val="24"/>
              </w:rPr>
              <w:t xml:space="preserve"> do SWD grafików zewnętrznej służby planowanej</w:t>
            </w:r>
            <w:r w:rsidR="001C4C55">
              <w:rPr>
                <w:sz w:val="24"/>
                <w:szCs w:val="24"/>
              </w:rPr>
              <w:t xml:space="preserve"> przez rok,</w:t>
            </w:r>
          </w:p>
          <w:p w:rsidR="005D7D72" w:rsidRDefault="005D7D72" w:rsidP="005D7D72">
            <w:pPr>
              <w:jc w:val="both"/>
              <w:rPr>
                <w:sz w:val="24"/>
                <w:szCs w:val="24"/>
              </w:rPr>
            </w:pPr>
          </w:p>
          <w:p w:rsidR="001C4C55" w:rsidRDefault="005D7D72" w:rsidP="005D7D72">
            <w:pPr>
              <w:jc w:val="both"/>
            </w:pPr>
            <w:r>
              <w:t xml:space="preserve">- </w:t>
            </w:r>
            <w:r w:rsidR="001C4C55">
              <w:t>nieprawidłowy obieg grafików służby w formie papierowej, przez co doszło do posiadania w posterunku niezatwierdzonego grafiku,</w:t>
            </w:r>
          </w:p>
          <w:p w:rsidR="00285230" w:rsidRDefault="00285230" w:rsidP="005D7D72">
            <w:pPr>
              <w:jc w:val="both"/>
            </w:pPr>
          </w:p>
          <w:p w:rsidR="001C4C55" w:rsidRDefault="005D7D72" w:rsidP="005D7D72">
            <w:pPr>
              <w:jc w:val="both"/>
            </w:pPr>
            <w:r>
              <w:t xml:space="preserve">- </w:t>
            </w:r>
            <w:r w:rsidR="001C4C55">
              <w:t>przypadki nieprawidłowego planowania służb, bez zapewnienia policjantom odpowiedniego czasu wolnego pomiędzy służbami,</w:t>
            </w:r>
          </w:p>
          <w:p w:rsidR="005D7D72" w:rsidRDefault="005D7D72" w:rsidP="005D7D72">
            <w:pPr>
              <w:jc w:val="both"/>
            </w:pPr>
          </w:p>
          <w:p w:rsidR="005D7D72" w:rsidRDefault="005D7D72" w:rsidP="005D7D72">
            <w:pPr>
              <w:jc w:val="both"/>
            </w:pPr>
            <w:r>
              <w:t xml:space="preserve">- </w:t>
            </w:r>
            <w:r w:rsidR="001C4C55">
              <w:t>nieudzielanie policjantom odpowiedniego czasu wolnego pomiędzy służbami,</w:t>
            </w:r>
          </w:p>
          <w:p w:rsidR="005D7D72" w:rsidRDefault="005D7D72" w:rsidP="005D7D72">
            <w:pPr>
              <w:jc w:val="both"/>
            </w:pPr>
          </w:p>
          <w:p w:rsidR="001C4C55" w:rsidRDefault="005D7D72" w:rsidP="005D7D72">
            <w:pPr>
              <w:jc w:val="both"/>
            </w:pPr>
            <w:r>
              <w:t xml:space="preserve">- </w:t>
            </w:r>
            <w:r w:rsidR="001C4C55">
              <w:t>niewłaściwe zlecanie</w:t>
            </w:r>
            <w:r w:rsidR="001C4C55" w:rsidRPr="00276B29">
              <w:t xml:space="preserve"> zadań </w:t>
            </w:r>
            <w:r w:rsidR="001C4C55">
              <w:t xml:space="preserve">do służby </w:t>
            </w:r>
            <w:r w:rsidR="001C4C55" w:rsidRPr="00276B29">
              <w:t>funkcjonariuszom</w:t>
            </w:r>
            <w:r w:rsidR="001C4C55">
              <w:t xml:space="preserve"> posterunku</w:t>
            </w:r>
            <w:r w:rsidR="001C4C55" w:rsidRPr="00276B29">
              <w:t>, w tym pełnienia dyżuru w punkcie przyjęć interesantów</w:t>
            </w:r>
            <w:r w:rsidR="001C4C55">
              <w:t>,</w:t>
            </w:r>
          </w:p>
          <w:p w:rsidR="005D7D72" w:rsidRDefault="005D7D72" w:rsidP="005D7D72">
            <w:pPr>
              <w:jc w:val="both"/>
            </w:pPr>
          </w:p>
          <w:p w:rsidR="005D7D72" w:rsidRDefault="005D7D72" w:rsidP="005D7D72">
            <w:pPr>
              <w:jc w:val="both"/>
            </w:pPr>
            <w:r>
              <w:t xml:space="preserve">- </w:t>
            </w:r>
            <w:r w:rsidR="001C4C55">
              <w:t xml:space="preserve">niezwracanie uwagi przez odprawianych </w:t>
            </w:r>
            <w:r w:rsidR="00590F3F">
              <w:t xml:space="preserve">                                             </w:t>
            </w:r>
            <w:r w:rsidR="001C4C55">
              <w:t>i odprawiających</w:t>
            </w:r>
            <w:r w:rsidR="001C4C55" w:rsidRPr="00276B29">
              <w:t xml:space="preserve"> na </w:t>
            </w:r>
            <w:r w:rsidR="001C4C55">
              <w:t xml:space="preserve">konieczność zawierania wszystkich </w:t>
            </w:r>
            <w:r w:rsidR="001C4C55">
              <w:lastRenderedPageBreak/>
              <w:t>elementów</w:t>
            </w:r>
            <w:r w:rsidR="001C4C55" w:rsidRPr="00276B29">
              <w:t xml:space="preserve"> odprawy</w:t>
            </w:r>
            <w:r w:rsidR="001C4C55">
              <w:t xml:space="preserve"> w notatnikach służbowych;</w:t>
            </w:r>
          </w:p>
          <w:p w:rsidR="005D7D72" w:rsidRDefault="005D7D72" w:rsidP="005D7D72">
            <w:pPr>
              <w:jc w:val="both"/>
            </w:pPr>
          </w:p>
          <w:p w:rsidR="001C4C55" w:rsidRDefault="005D7D72" w:rsidP="005D7D72">
            <w:pPr>
              <w:jc w:val="both"/>
            </w:pPr>
            <w:r>
              <w:t xml:space="preserve">- </w:t>
            </w:r>
            <w:r w:rsidR="001C4C55">
              <w:t>niezgodności w zakresie osób odprawiających do służby w systemie SWD;</w:t>
            </w:r>
          </w:p>
          <w:p w:rsidR="005D7D72" w:rsidRDefault="005D7D72" w:rsidP="005D7D72">
            <w:pPr>
              <w:jc w:val="both"/>
            </w:pPr>
          </w:p>
          <w:p w:rsidR="001C4C55" w:rsidRDefault="005D7D72" w:rsidP="005D7D72">
            <w:pPr>
              <w:jc w:val="both"/>
            </w:pPr>
            <w:r>
              <w:t xml:space="preserve">- </w:t>
            </w:r>
            <w:r w:rsidR="001C4C55" w:rsidRPr="00A436A1">
              <w:t>nie</w:t>
            </w:r>
            <w:r w:rsidR="001C4C55">
              <w:t>rzetelne</w:t>
            </w:r>
            <w:r w:rsidR="001C4C55" w:rsidRPr="00A436A1">
              <w:t xml:space="preserve">, </w:t>
            </w:r>
            <w:r w:rsidR="001C4C55">
              <w:t>niekompletne i staranne prowadzenie</w:t>
            </w:r>
            <w:r w:rsidR="001C4C55" w:rsidRPr="00A436A1">
              <w:t xml:space="preserve"> notatników służbowych</w:t>
            </w:r>
            <w:r w:rsidR="001C4C55">
              <w:t>;</w:t>
            </w:r>
          </w:p>
          <w:p w:rsidR="00B1432B" w:rsidRDefault="00B1432B" w:rsidP="005D7D72">
            <w:pPr>
              <w:jc w:val="both"/>
            </w:pPr>
          </w:p>
          <w:p w:rsidR="001C4C55" w:rsidRDefault="00B1432B" w:rsidP="00B1432B">
            <w:pPr>
              <w:jc w:val="both"/>
            </w:pPr>
            <w:r>
              <w:t xml:space="preserve">- </w:t>
            </w:r>
            <w:r w:rsidR="001C4C55">
              <w:t>nieprowadzenie</w:t>
            </w:r>
            <w:r w:rsidR="001C4C55" w:rsidRPr="00A436A1">
              <w:t xml:space="preserve"> wymaga</w:t>
            </w:r>
            <w:r w:rsidR="001C4C55">
              <w:t>nej dokumentacji na posterunku lub prowadzenie jej ze stosowaniem niewłaściw</w:t>
            </w:r>
            <w:r w:rsidR="001C4C55" w:rsidRPr="00A436A1">
              <w:t>ej nomenklatu</w:t>
            </w:r>
            <w:r w:rsidR="001C4C55">
              <w:t>ry;</w:t>
            </w:r>
          </w:p>
          <w:p w:rsidR="00B1432B" w:rsidRDefault="00B1432B" w:rsidP="00B1432B">
            <w:pPr>
              <w:jc w:val="both"/>
            </w:pPr>
          </w:p>
          <w:p w:rsidR="000A56EB" w:rsidRDefault="00B1432B" w:rsidP="00B1432B">
            <w:pPr>
              <w:jc w:val="both"/>
            </w:pPr>
            <w:r>
              <w:t xml:space="preserve">- </w:t>
            </w:r>
            <w:r w:rsidR="001C4C55">
              <w:t xml:space="preserve">nieprowadzenie na bieżąco </w:t>
            </w:r>
            <w:r w:rsidR="001C4C55" w:rsidRPr="00A436A1">
              <w:t xml:space="preserve">ewidencji </w:t>
            </w:r>
            <w:r w:rsidR="001C4C55">
              <w:t xml:space="preserve">przyjęć interesantów (dyżurów) </w:t>
            </w:r>
            <w:r w:rsidR="001C4C55" w:rsidRPr="00A436A1">
              <w:t>w punkci</w:t>
            </w:r>
            <w:r w:rsidR="001C4C55">
              <w:t>e przyjęć interesantów oraz jej</w:t>
            </w:r>
            <w:r w:rsidR="001C4C55" w:rsidRPr="00A436A1">
              <w:t xml:space="preserve"> </w:t>
            </w:r>
            <w:r w:rsidR="001C4C55">
              <w:t xml:space="preserve"> </w:t>
            </w:r>
            <w:r w:rsidR="001C4C55" w:rsidRPr="00A436A1">
              <w:t xml:space="preserve"> </w:t>
            </w:r>
            <w:r w:rsidR="001C4C55">
              <w:t>niezaewidencjonowanie</w:t>
            </w:r>
            <w:r w:rsidR="001C4C55" w:rsidRPr="00A436A1">
              <w:t xml:space="preserve"> </w:t>
            </w:r>
            <w:r w:rsidR="001C4C55">
              <w:t xml:space="preserve"> </w:t>
            </w:r>
            <w:r w:rsidR="001C4C55" w:rsidRPr="00A436A1">
              <w:t xml:space="preserve"> zgodnie z wymogami kancelaryjnymi</w:t>
            </w:r>
            <w:r w:rsidR="000A56EB">
              <w:t>,</w:t>
            </w:r>
          </w:p>
          <w:p w:rsidR="009B32D6" w:rsidRPr="00B5439C" w:rsidRDefault="001C4C55" w:rsidP="00B5439C">
            <w:pPr>
              <w:jc w:val="both"/>
            </w:pPr>
            <w:r w:rsidRPr="00A436A1">
              <w:t xml:space="preserve"> </w:t>
            </w:r>
            <w:r>
              <w:t xml:space="preserve"> </w:t>
            </w:r>
          </w:p>
        </w:tc>
        <w:tc>
          <w:tcPr>
            <w:tcW w:w="5103" w:type="dxa"/>
          </w:tcPr>
          <w:p w:rsidR="001C4C55" w:rsidRPr="00DB23E4" w:rsidRDefault="00DB23E4" w:rsidP="00DB23E4">
            <w:pPr>
              <w:spacing w:after="120"/>
              <w:jc w:val="both"/>
            </w:pPr>
            <w:r>
              <w:lastRenderedPageBreak/>
              <w:t xml:space="preserve">- </w:t>
            </w:r>
            <w:r w:rsidR="001C4C55" w:rsidRPr="00DB23E4">
              <w:t>kierowa</w:t>
            </w:r>
            <w:r>
              <w:t xml:space="preserve">ć </w:t>
            </w:r>
            <w:r w:rsidR="001C4C55" w:rsidRPr="00DB23E4">
              <w:t>do służby na posterunku doświadczonych policjantów i dąż</w:t>
            </w:r>
            <w:r>
              <w:t xml:space="preserve">yć </w:t>
            </w:r>
            <w:r w:rsidR="001C4C55" w:rsidRPr="00DB23E4">
              <w:t>do zapewnienia pełnego stanu etatowego w tej komórce organizacyjnej;</w:t>
            </w:r>
          </w:p>
          <w:p w:rsidR="001C4C55" w:rsidRPr="00DB23E4" w:rsidRDefault="00DB23E4" w:rsidP="00DB23E4">
            <w:pPr>
              <w:spacing w:after="120"/>
              <w:jc w:val="both"/>
            </w:pPr>
            <w:r>
              <w:t xml:space="preserve">- </w:t>
            </w:r>
            <w:r w:rsidR="001C4C55" w:rsidRPr="00DB23E4">
              <w:t>spowodowa</w:t>
            </w:r>
            <w:r>
              <w:t xml:space="preserve">ć </w:t>
            </w:r>
            <w:r w:rsidR="001C4C55" w:rsidRPr="00DB23E4">
              <w:t>bieżące</w:t>
            </w:r>
            <w:r>
              <w:t xml:space="preserve"> wprowadzanie</w:t>
            </w:r>
            <w:r w:rsidR="001C4C55" w:rsidRPr="00DB23E4">
              <w:t xml:space="preserve"> do SWD grafików zewnętrznej służby planowanej i wykonanej przez policjantów posterunku, a także zapewni</w:t>
            </w:r>
            <w:r>
              <w:t>ć  odpowiedni</w:t>
            </w:r>
            <w:r w:rsidR="001C4C55" w:rsidRPr="00DB23E4">
              <w:t xml:space="preserve"> obieg</w:t>
            </w:r>
            <w:r>
              <w:t xml:space="preserve"> </w:t>
            </w:r>
            <w:r w:rsidR="001C4C55" w:rsidRPr="00DB23E4">
              <w:t xml:space="preserve"> grafików w formie papierowej, aby były one gromadzone w posterunku w formie zatwierdzonej przez przełożonego w sprawach osobowych;</w:t>
            </w:r>
          </w:p>
          <w:p w:rsidR="006A499D" w:rsidRDefault="006956CE" w:rsidP="006A499D">
            <w:pPr>
              <w:spacing w:after="120"/>
              <w:jc w:val="both"/>
            </w:pPr>
            <w:r>
              <w:t xml:space="preserve">- </w:t>
            </w:r>
            <w:r w:rsidR="001C4C55" w:rsidRPr="00DB23E4">
              <w:t>zapewni</w:t>
            </w:r>
            <w:r w:rsidR="004F59F5">
              <w:t xml:space="preserve">ć </w:t>
            </w:r>
            <w:r w:rsidR="001C4C55" w:rsidRPr="00DB23E4">
              <w:t>prawidłowe planowani</w:t>
            </w:r>
            <w:r w:rsidR="004F59F5">
              <w:t>e</w:t>
            </w:r>
            <w:r w:rsidR="0052185A">
              <w:t xml:space="preserve"> i wykonywanie</w:t>
            </w:r>
            <w:r w:rsidR="001C4C55" w:rsidRPr="00DB23E4">
              <w:t xml:space="preserve"> służb przez policjantów</w:t>
            </w:r>
            <w:r w:rsidR="00452954">
              <w:t xml:space="preserve"> </w:t>
            </w:r>
            <w:r w:rsidR="001C4C55" w:rsidRPr="00DB23E4">
              <w:t>z posterunku, w tym zapewniania im odpowiedniego czasu wolnego po służbie;</w:t>
            </w:r>
          </w:p>
          <w:p w:rsidR="001C4C55" w:rsidRPr="006A499D" w:rsidRDefault="006A499D" w:rsidP="006A499D">
            <w:pPr>
              <w:spacing w:after="120"/>
              <w:jc w:val="both"/>
            </w:pPr>
            <w:r>
              <w:t xml:space="preserve">- </w:t>
            </w:r>
            <w:r w:rsidR="00FD5081">
              <w:t>zobowiązać</w:t>
            </w:r>
            <w:r w:rsidR="001C4C55" w:rsidRPr="006A499D">
              <w:t xml:space="preserve"> os</w:t>
            </w:r>
            <w:r w:rsidR="00E5253E">
              <w:t xml:space="preserve">oby </w:t>
            </w:r>
            <w:r w:rsidR="001C4C55" w:rsidRPr="006A499D">
              <w:t>uprawnion</w:t>
            </w:r>
            <w:r w:rsidR="00FD5081">
              <w:t xml:space="preserve">e </w:t>
            </w:r>
            <w:r w:rsidR="001C4C55" w:rsidRPr="006A499D">
              <w:t>do prowadzenia odpraw do służb zewnętrznych, do odpowiedniego zlecania zadań funkcjonariuszom posterunku pod kątem wyznaczania im zadań do służby, w tym pełnienia dyżuru w punkcie przyjęć interesantów oraz zwracanie uwagi na wszystkie elementy odprawy, które powinny zostać zawarte</w:t>
            </w:r>
            <w:r w:rsidR="00FD5081">
              <w:t xml:space="preserve"> </w:t>
            </w:r>
            <w:r w:rsidR="001C4C55" w:rsidRPr="006A499D">
              <w:t xml:space="preserve">zarówno w protokole </w:t>
            </w:r>
            <w:r w:rsidR="00FD5081">
              <w:t xml:space="preserve">                      </w:t>
            </w:r>
            <w:r w:rsidR="001C4C55" w:rsidRPr="006A499D">
              <w:t xml:space="preserve">z odprawy do służby patrolowej, jak i w notatniku </w:t>
            </w:r>
            <w:r w:rsidR="001C4C55" w:rsidRPr="006A499D">
              <w:lastRenderedPageBreak/>
              <w:t>służbowym, a także aby osoba faktycznie odprawiająca dokonywała tej czynności w SWD;</w:t>
            </w:r>
          </w:p>
          <w:p w:rsidR="001C4C55" w:rsidRPr="00E80052" w:rsidRDefault="00E80052" w:rsidP="00E80052">
            <w:pPr>
              <w:spacing w:after="120"/>
              <w:jc w:val="both"/>
            </w:pPr>
            <w:r>
              <w:t>- zobligować</w:t>
            </w:r>
            <w:r w:rsidR="001C4C55" w:rsidRPr="00E80052">
              <w:t xml:space="preserve"> policjantów po rzetelnego, kompletnego</w:t>
            </w:r>
            <w:r>
              <w:t xml:space="preserve">                  </w:t>
            </w:r>
            <w:r w:rsidR="001C4C55" w:rsidRPr="00E80052">
              <w:t xml:space="preserve">i starannego prowadzenia notatników służbowych, </w:t>
            </w:r>
            <w:r>
              <w:t xml:space="preserve">                     </w:t>
            </w:r>
            <w:r w:rsidR="001C4C55" w:rsidRPr="00E80052">
              <w:t>w szczególności w zakresie zgodnego ze stanem faktycznym dokumentowania zleconych zadań do służby, zawierania wszystkich elementów odprawy oraz pełnych informacji dotyczących braku odprawy</w:t>
            </w:r>
            <w:r w:rsidR="00FB2F16">
              <w:t xml:space="preserve">                     </w:t>
            </w:r>
            <w:r w:rsidR="001C4C55" w:rsidRPr="00E80052">
              <w:t xml:space="preserve"> i rozliczenia ze służby (odprawy i rozliczenia telefonicznego), a także wypełniania ich w sposób czytelny;</w:t>
            </w:r>
          </w:p>
          <w:p w:rsidR="001C4C55" w:rsidRPr="00E80052" w:rsidRDefault="00E80052" w:rsidP="00E80052">
            <w:pPr>
              <w:spacing w:after="120"/>
              <w:jc w:val="both"/>
            </w:pPr>
            <w:r>
              <w:t xml:space="preserve">- </w:t>
            </w:r>
            <w:r w:rsidR="001C4C55" w:rsidRPr="00E80052">
              <w:t>zobligowa</w:t>
            </w:r>
            <w:r>
              <w:t>ć k</w:t>
            </w:r>
            <w:r w:rsidR="001C4C55" w:rsidRPr="00E80052">
              <w:t>ierownik</w:t>
            </w:r>
            <w:r>
              <w:t xml:space="preserve">ów </w:t>
            </w:r>
            <w:r w:rsidR="001C4C55" w:rsidRPr="00E80052">
              <w:t xml:space="preserve">PP do prowadzenia wymaganej dokumentacji na posterunku, w tym </w:t>
            </w:r>
            <w:r w:rsidR="00FB2F16">
              <w:t xml:space="preserve">                      </w:t>
            </w:r>
            <w:r w:rsidR="001C4C55" w:rsidRPr="00E80052">
              <w:t>o określonej nomenklaturze, a w przypadku uznania zasadności prowadzenia dodatkowej dokumentacji – dokonanie w tym zakresie odpowiednich regulacji prawnych, z uwzględnieniem możliwości identyfikacji petentów w prowadzonych urządzeniach ewidencyjnych;</w:t>
            </w:r>
          </w:p>
          <w:p w:rsidR="001C4C55" w:rsidRPr="00E17FE7" w:rsidRDefault="00E17FE7" w:rsidP="00E17FE7">
            <w:pPr>
              <w:spacing w:after="120"/>
              <w:jc w:val="both"/>
            </w:pPr>
            <w:r>
              <w:t xml:space="preserve">- </w:t>
            </w:r>
            <w:r w:rsidR="001C4C55" w:rsidRPr="00E17FE7">
              <w:t>w przypadku utrzymania w prowadzeniu ewidencji przyjęć interesantów (dyżurów)</w:t>
            </w:r>
            <w:r w:rsidR="00FB2F16">
              <w:t xml:space="preserve"> </w:t>
            </w:r>
            <w:r w:rsidR="001C4C55" w:rsidRPr="00E17FE7">
              <w:t>w punkcie pr</w:t>
            </w:r>
            <w:r w:rsidR="00E2363E">
              <w:t>zyjęć interesantów – spowodować  zaewidencjonowanie</w:t>
            </w:r>
            <w:r w:rsidR="001C4C55" w:rsidRPr="00E17FE7">
              <w:t xml:space="preserve"> jej zgodnie</w:t>
            </w:r>
            <w:r w:rsidR="00E2363E">
              <w:t xml:space="preserve"> </w:t>
            </w:r>
            <w:r w:rsidR="001C4C55" w:rsidRPr="00E17FE7">
              <w:t>z wymogami kancelaryjnymi oraz zobligowanie policjantów pełniących dyżury do bieżącego jej wypełniania;</w:t>
            </w:r>
          </w:p>
          <w:p w:rsidR="009B32D6" w:rsidRPr="00DC30DC" w:rsidRDefault="0023149B" w:rsidP="0023149B">
            <w:pPr>
              <w:spacing w:after="120"/>
              <w:jc w:val="both"/>
              <w:rPr>
                <w:bCs/>
                <w:sz w:val="24"/>
                <w:szCs w:val="24"/>
              </w:rPr>
            </w:pPr>
            <w:r>
              <w:t>- rozważyć pisemne uregulowanie</w:t>
            </w:r>
            <w:r w:rsidR="001C4C55" w:rsidRPr="0023149B">
              <w:t xml:space="preserve"> kwestii ustalonych w formie umownej terminów dyżurów w punkcie przyjęć interesantów w posterunku, </w:t>
            </w:r>
          </w:p>
        </w:tc>
        <w:tc>
          <w:tcPr>
            <w:tcW w:w="2126" w:type="dxa"/>
          </w:tcPr>
          <w:p w:rsidR="009B32D6" w:rsidRPr="005B5BEF" w:rsidRDefault="006C09E8" w:rsidP="006C09E8">
            <w:pPr>
              <w:jc w:val="center"/>
            </w:pPr>
            <w:r>
              <w:lastRenderedPageBreak/>
              <w:t xml:space="preserve">realizowane </w:t>
            </w:r>
          </w:p>
        </w:tc>
      </w:tr>
      <w:tr w:rsidR="00842985" w:rsidTr="00764CF1">
        <w:tc>
          <w:tcPr>
            <w:tcW w:w="14743" w:type="dxa"/>
            <w:gridSpan w:val="4"/>
          </w:tcPr>
          <w:p w:rsidR="00842985" w:rsidRDefault="00842985" w:rsidP="00842985">
            <w:pPr>
              <w:rPr>
                <w:b/>
              </w:rPr>
            </w:pPr>
            <w:r w:rsidRPr="00657B15">
              <w:rPr>
                <w:b/>
              </w:rPr>
              <w:lastRenderedPageBreak/>
              <w:t>C</w:t>
            </w:r>
            <w:r>
              <w:rPr>
                <w:b/>
              </w:rPr>
              <w:t xml:space="preserve"> W</w:t>
            </w:r>
            <w:r w:rsidRPr="00657B15">
              <w:rPr>
                <w:b/>
              </w:rPr>
              <w:t>ykonywanie zadań merytorycznych</w:t>
            </w:r>
          </w:p>
          <w:p w:rsidR="00842985" w:rsidRDefault="00842985" w:rsidP="00842985"/>
        </w:tc>
      </w:tr>
      <w:tr w:rsidR="00FD3775" w:rsidTr="00CC711B">
        <w:trPr>
          <w:trHeight w:val="70"/>
        </w:trPr>
        <w:tc>
          <w:tcPr>
            <w:tcW w:w="2127" w:type="dxa"/>
          </w:tcPr>
          <w:p w:rsidR="00FD3775" w:rsidRDefault="00FD3775" w:rsidP="00323256">
            <w:pPr>
              <w:jc w:val="center"/>
            </w:pPr>
          </w:p>
        </w:tc>
        <w:tc>
          <w:tcPr>
            <w:tcW w:w="5387" w:type="dxa"/>
          </w:tcPr>
          <w:p w:rsidR="00C84E30" w:rsidRPr="002D03EC" w:rsidRDefault="00FD3775" w:rsidP="00C84E30">
            <w:pPr>
              <w:spacing w:after="120" w:line="276" w:lineRule="auto"/>
              <w:jc w:val="both"/>
            </w:pPr>
            <w:r>
              <w:t xml:space="preserve">- </w:t>
            </w:r>
            <w:r w:rsidR="00C84E30">
              <w:t>n</w:t>
            </w:r>
            <w:r w:rsidR="00C84E30" w:rsidRPr="002D03EC">
              <w:t>ieprawidłow</w:t>
            </w:r>
            <w:r w:rsidR="00C84E30">
              <w:t>ości w pełnieniu</w:t>
            </w:r>
            <w:r w:rsidR="00C84E30" w:rsidRPr="002D03EC">
              <w:t xml:space="preserve"> służby przez </w:t>
            </w:r>
            <w:r w:rsidR="00C84E30">
              <w:t xml:space="preserve">dyżurnego jednostki Policji, w </w:t>
            </w:r>
            <w:r w:rsidR="00C84E30" w:rsidRPr="002D03EC">
              <w:t xml:space="preserve">obszarach: </w:t>
            </w:r>
          </w:p>
          <w:p w:rsidR="00C84E30" w:rsidRPr="00121881" w:rsidRDefault="00C84E30" w:rsidP="004D1E68">
            <w:pPr>
              <w:pStyle w:val="Akapitzlist"/>
              <w:numPr>
                <w:ilvl w:val="0"/>
                <w:numId w:val="34"/>
              </w:numPr>
              <w:spacing w:after="120"/>
              <w:jc w:val="both"/>
            </w:pPr>
            <w:r w:rsidRPr="00121881">
              <w:lastRenderedPageBreak/>
              <w:t xml:space="preserve">prowadzenia korespondencji przewodowej </w:t>
            </w:r>
            <w:r w:rsidR="00590F3F">
              <w:t xml:space="preserve">                       </w:t>
            </w:r>
            <w:r w:rsidRPr="00121881">
              <w:t>i bezprzewodowej na stanowisku kierowania</w:t>
            </w:r>
            <w:r w:rsidR="00121881">
              <w:t xml:space="preserve">, </w:t>
            </w:r>
            <w:r w:rsidR="00590F3F">
              <w:t xml:space="preserve">                   </w:t>
            </w:r>
            <w:r w:rsidR="00121881">
              <w:t>w trakcie której, w</w:t>
            </w:r>
            <w:r w:rsidRPr="00121881">
              <w:t>ielokrotnie używa</w:t>
            </w:r>
            <w:r w:rsidR="00121881">
              <w:t xml:space="preserve">ł </w:t>
            </w:r>
            <w:r w:rsidRPr="00121881">
              <w:t>słów nieprzyzwoitych,</w:t>
            </w:r>
          </w:p>
          <w:p w:rsidR="00985574" w:rsidRDefault="00121881" w:rsidP="004D1E68">
            <w:pPr>
              <w:pStyle w:val="Akapitzlist"/>
              <w:numPr>
                <w:ilvl w:val="0"/>
                <w:numId w:val="34"/>
              </w:numPr>
              <w:spacing w:after="120"/>
              <w:ind w:left="714" w:hanging="357"/>
              <w:jc w:val="both"/>
              <w:rPr>
                <w:szCs w:val="24"/>
              </w:rPr>
            </w:pPr>
            <w:r>
              <w:rPr>
                <w:szCs w:val="24"/>
              </w:rPr>
              <w:t xml:space="preserve">rejestrowania z opóźnieniem </w:t>
            </w:r>
            <w:r w:rsidRPr="002D03EC">
              <w:rPr>
                <w:szCs w:val="24"/>
              </w:rPr>
              <w:t>zgłoszeń i działań</w:t>
            </w:r>
            <w:r>
              <w:rPr>
                <w:szCs w:val="24"/>
              </w:rPr>
              <w:t xml:space="preserve"> </w:t>
            </w:r>
            <w:r w:rsidR="00590F3F">
              <w:rPr>
                <w:szCs w:val="24"/>
              </w:rPr>
              <w:t xml:space="preserve">                   </w:t>
            </w:r>
            <w:r>
              <w:rPr>
                <w:szCs w:val="24"/>
              </w:rPr>
              <w:t xml:space="preserve">w SWD, </w:t>
            </w:r>
          </w:p>
          <w:p w:rsidR="00B5014E" w:rsidRPr="00B5014E" w:rsidRDefault="00B5014E" w:rsidP="004D1E68">
            <w:pPr>
              <w:pStyle w:val="Akapitzlist"/>
              <w:numPr>
                <w:ilvl w:val="0"/>
                <w:numId w:val="34"/>
              </w:numPr>
              <w:autoSpaceDE w:val="0"/>
              <w:autoSpaceDN w:val="0"/>
              <w:adjustRightInd w:val="0"/>
              <w:spacing w:after="120"/>
              <w:ind w:left="714" w:hanging="357"/>
              <w:jc w:val="both"/>
              <w:rPr>
                <w:bCs/>
              </w:rPr>
            </w:pPr>
            <w:r>
              <w:rPr>
                <w:szCs w:val="24"/>
              </w:rPr>
              <w:t xml:space="preserve">nie </w:t>
            </w:r>
            <w:r w:rsidR="00C84E30" w:rsidRPr="002D03EC">
              <w:rPr>
                <w:szCs w:val="24"/>
              </w:rPr>
              <w:t xml:space="preserve">zapewnienia natychmiastowej reakcji Policji na zgłoszone wydarzenie oraz właściwego obiegu informacji o zaistniałym wydarzeniu pomiędzy funkcjonariuszami Policji, </w:t>
            </w:r>
            <w:r>
              <w:rPr>
                <w:szCs w:val="24"/>
              </w:rPr>
              <w:t xml:space="preserve">służbą dyżurną, </w:t>
            </w:r>
            <w:r w:rsidR="00590F3F">
              <w:rPr>
                <w:szCs w:val="24"/>
              </w:rPr>
              <w:t xml:space="preserve">                   </w:t>
            </w:r>
            <w:r>
              <w:rPr>
                <w:szCs w:val="24"/>
              </w:rPr>
              <w:t>a k</w:t>
            </w:r>
            <w:r w:rsidR="00C84E30" w:rsidRPr="002D03EC">
              <w:rPr>
                <w:szCs w:val="24"/>
              </w:rPr>
              <w:t xml:space="preserve">ierownictwem jednostki organizacyjnej Policji, </w:t>
            </w:r>
          </w:p>
          <w:p w:rsidR="00FD3775" w:rsidRDefault="00C84E30" w:rsidP="004D1E68">
            <w:pPr>
              <w:autoSpaceDE w:val="0"/>
              <w:autoSpaceDN w:val="0"/>
              <w:adjustRightInd w:val="0"/>
              <w:spacing w:after="120"/>
              <w:jc w:val="both"/>
            </w:pPr>
            <w:r w:rsidRPr="00B5014E">
              <w:t xml:space="preserve">- </w:t>
            </w:r>
            <w:r w:rsidR="008F5DA0" w:rsidRPr="00B5014E">
              <w:rPr>
                <w:bCs/>
              </w:rPr>
              <w:t xml:space="preserve"> nieprzekazanie psa służbowego innemu przewodnikowi, podczas nieobecności przewo</w:t>
            </w:r>
            <w:r w:rsidR="00886444">
              <w:rPr>
                <w:bCs/>
              </w:rPr>
              <w:t xml:space="preserve">dnika, któremu przydzielono psa, </w:t>
            </w:r>
          </w:p>
        </w:tc>
        <w:tc>
          <w:tcPr>
            <w:tcW w:w="5103" w:type="dxa"/>
          </w:tcPr>
          <w:p w:rsidR="00C84E30" w:rsidRPr="002D03EC" w:rsidRDefault="00C84E30" w:rsidP="00503891">
            <w:pPr>
              <w:pStyle w:val="Akapitzlist"/>
              <w:ind w:left="0"/>
              <w:contextualSpacing/>
              <w:jc w:val="both"/>
              <w:rPr>
                <w:b/>
                <w:bCs/>
                <w:szCs w:val="24"/>
              </w:rPr>
            </w:pPr>
            <w:r>
              <w:rPr>
                <w:szCs w:val="24"/>
              </w:rPr>
              <w:lastRenderedPageBreak/>
              <w:t xml:space="preserve">- </w:t>
            </w:r>
            <w:r w:rsidR="00BD65A7">
              <w:rPr>
                <w:bCs/>
                <w:szCs w:val="24"/>
              </w:rPr>
              <w:t>z</w:t>
            </w:r>
            <w:r w:rsidRPr="002D03EC">
              <w:rPr>
                <w:bCs/>
                <w:szCs w:val="24"/>
              </w:rPr>
              <w:t xml:space="preserve">obowiązać służbę dyżurną </w:t>
            </w:r>
            <w:r w:rsidRPr="002D03EC">
              <w:t xml:space="preserve">do stosowania </w:t>
            </w:r>
            <w:r w:rsidR="00FB2F16">
              <w:t xml:space="preserve">                          </w:t>
            </w:r>
            <w:r w:rsidRPr="002D03EC">
              <w:t>w</w:t>
            </w:r>
            <w:r w:rsidRPr="002D03EC">
              <w:rPr>
                <w:szCs w:val="24"/>
              </w:rPr>
              <w:t xml:space="preserve"> prowadzonej korespondencji przewodowej </w:t>
            </w:r>
            <w:r w:rsidR="00FB2F16">
              <w:rPr>
                <w:szCs w:val="24"/>
              </w:rPr>
              <w:t xml:space="preserve">                               </w:t>
            </w:r>
            <w:r w:rsidRPr="002D03EC">
              <w:rPr>
                <w:szCs w:val="24"/>
              </w:rPr>
              <w:t xml:space="preserve">i bezprzewodowej na stanowisku kierowania </w:t>
            </w:r>
            <w:r w:rsidRPr="002D03EC">
              <w:t xml:space="preserve">zasad </w:t>
            </w:r>
            <w:r w:rsidRPr="002D03EC">
              <w:lastRenderedPageBreak/>
              <w:t xml:space="preserve">poprawnego </w:t>
            </w:r>
            <w:r w:rsidR="004D1E68">
              <w:t>zachowania w tym kultury języka,</w:t>
            </w:r>
          </w:p>
          <w:p w:rsidR="00F82BE3" w:rsidRDefault="00F82BE3" w:rsidP="00503891">
            <w:pPr>
              <w:pStyle w:val="Akapitzlist"/>
              <w:ind w:left="0"/>
              <w:contextualSpacing/>
              <w:jc w:val="both"/>
              <w:rPr>
                <w:bCs/>
                <w:szCs w:val="24"/>
              </w:rPr>
            </w:pPr>
          </w:p>
          <w:p w:rsidR="00C84E30" w:rsidRPr="002D03EC" w:rsidRDefault="004D1E68" w:rsidP="00503891">
            <w:pPr>
              <w:pStyle w:val="Akapitzlist"/>
              <w:ind w:left="0"/>
              <w:contextualSpacing/>
              <w:jc w:val="both"/>
              <w:rPr>
                <w:b/>
                <w:bCs/>
                <w:szCs w:val="24"/>
              </w:rPr>
            </w:pPr>
            <w:r>
              <w:rPr>
                <w:bCs/>
                <w:szCs w:val="24"/>
              </w:rPr>
              <w:t>- z</w:t>
            </w:r>
            <w:r w:rsidR="00C84E30" w:rsidRPr="002D03EC">
              <w:rPr>
                <w:bCs/>
                <w:szCs w:val="24"/>
              </w:rPr>
              <w:t xml:space="preserve">obowiązać służbę dyżurną </w:t>
            </w:r>
            <w:r w:rsidR="00C84E30" w:rsidRPr="002D03EC">
              <w:t xml:space="preserve">do stosowania </w:t>
            </w:r>
            <w:r w:rsidR="00EC0CEE">
              <w:t xml:space="preserve">                                  </w:t>
            </w:r>
            <w:r w:rsidR="00C84E30" w:rsidRPr="002D03EC">
              <w:t xml:space="preserve">i przestrzegania  </w:t>
            </w:r>
            <w:r w:rsidR="00C84E30" w:rsidRPr="002D03EC">
              <w:rPr>
                <w:bCs/>
              </w:rPr>
              <w:t xml:space="preserve">§ 3 ust. 1 </w:t>
            </w:r>
            <w:proofErr w:type="spellStart"/>
            <w:r w:rsidR="00C84E30" w:rsidRPr="002D03EC">
              <w:rPr>
                <w:bCs/>
              </w:rPr>
              <w:t>pkt</w:t>
            </w:r>
            <w:proofErr w:type="spellEnd"/>
            <w:r w:rsidR="00C84E30" w:rsidRPr="002D03EC">
              <w:rPr>
                <w:bCs/>
              </w:rPr>
              <w:t xml:space="preserve"> 1 § 4 </w:t>
            </w:r>
            <w:proofErr w:type="spellStart"/>
            <w:r w:rsidR="00C84E30" w:rsidRPr="002D03EC">
              <w:rPr>
                <w:bCs/>
              </w:rPr>
              <w:t>pkt</w:t>
            </w:r>
            <w:proofErr w:type="spellEnd"/>
            <w:r w:rsidR="00C84E30" w:rsidRPr="002D03EC">
              <w:rPr>
                <w:bCs/>
              </w:rPr>
              <w:t xml:space="preserve"> 1 lit. e </w:t>
            </w:r>
            <w:r w:rsidR="00C84E30" w:rsidRPr="002D03EC">
              <w:rPr>
                <w:i/>
              </w:rPr>
              <w:t>zarządzenia nr 453 Komendanta Głównego Policji z dnia 27 kwietnia 2011 r. w sprawie form i metod przetwarzania informacji wspomagających kierowanie niektórymi działaniami Policji podejmowanymi w celu wykonania zadań ustawowych</w:t>
            </w:r>
            <w:r w:rsidR="00C84E30" w:rsidRPr="002D03EC">
              <w:t xml:space="preserve"> , przy wprowadzaniu danych do SWD.</w:t>
            </w:r>
          </w:p>
          <w:p w:rsidR="00C84E30" w:rsidRPr="002D03EC" w:rsidRDefault="00C84E30" w:rsidP="00C84E30">
            <w:pPr>
              <w:pStyle w:val="Akapitzlist"/>
              <w:rPr>
                <w:b/>
                <w:bCs/>
                <w:szCs w:val="24"/>
              </w:rPr>
            </w:pPr>
          </w:p>
          <w:p w:rsidR="00C84E30" w:rsidRPr="002D03EC" w:rsidRDefault="004D1E68" w:rsidP="004D1E68">
            <w:pPr>
              <w:pStyle w:val="Akapitzlist"/>
              <w:ind w:left="0"/>
              <w:contextualSpacing/>
              <w:jc w:val="both"/>
              <w:rPr>
                <w:b/>
                <w:bCs/>
                <w:szCs w:val="24"/>
              </w:rPr>
            </w:pPr>
            <w:r>
              <w:rPr>
                <w:bCs/>
                <w:szCs w:val="24"/>
              </w:rPr>
              <w:t xml:space="preserve">- zobowiązać służbę dyżurną </w:t>
            </w:r>
            <w:r w:rsidR="00C84E30" w:rsidRPr="002D03EC">
              <w:rPr>
                <w:bCs/>
                <w:szCs w:val="24"/>
              </w:rPr>
              <w:t>do stosowania</w:t>
            </w:r>
            <w:r w:rsidR="00EC0CEE">
              <w:rPr>
                <w:bCs/>
                <w:szCs w:val="24"/>
              </w:rPr>
              <w:t xml:space="preserve">                                </w:t>
            </w:r>
            <w:r w:rsidR="00C84E30" w:rsidRPr="002D03EC">
              <w:rPr>
                <w:bCs/>
                <w:szCs w:val="24"/>
              </w:rPr>
              <w:t xml:space="preserve"> i przestrzegania </w:t>
            </w:r>
            <w:r w:rsidR="00C84E30" w:rsidRPr="002D03EC">
              <w:rPr>
                <w:bCs/>
              </w:rPr>
              <w:t xml:space="preserve">§ 5 ust. 1 </w:t>
            </w:r>
            <w:proofErr w:type="spellStart"/>
            <w:r w:rsidR="00C84E30" w:rsidRPr="002D03EC">
              <w:rPr>
                <w:bCs/>
              </w:rPr>
              <w:t>pkt</w:t>
            </w:r>
            <w:proofErr w:type="spellEnd"/>
            <w:r w:rsidR="00C84E30" w:rsidRPr="002D03EC">
              <w:rPr>
                <w:bCs/>
              </w:rPr>
              <w:t xml:space="preserve"> 1 oraz § 9 ust. 1 </w:t>
            </w:r>
            <w:proofErr w:type="spellStart"/>
            <w:r w:rsidR="00C84E30" w:rsidRPr="002D03EC">
              <w:rPr>
                <w:bCs/>
              </w:rPr>
              <w:t>pkt</w:t>
            </w:r>
            <w:proofErr w:type="spellEnd"/>
            <w:r w:rsidR="00C84E30" w:rsidRPr="002D03EC">
              <w:rPr>
                <w:bCs/>
              </w:rPr>
              <w:t xml:space="preserve"> 2 i 6 </w:t>
            </w:r>
            <w:r w:rsidR="00C84E30" w:rsidRPr="002D03EC">
              <w:rPr>
                <w:i/>
                <w:szCs w:val="24"/>
              </w:rPr>
              <w:t xml:space="preserve">zarządzenia nr 1173 Komendanta Głównego Policji </w:t>
            </w:r>
            <w:r w:rsidR="00EC0CEE">
              <w:rPr>
                <w:i/>
                <w:szCs w:val="24"/>
              </w:rPr>
              <w:t xml:space="preserve">                      </w:t>
            </w:r>
            <w:r w:rsidR="00C84E30" w:rsidRPr="002D03EC">
              <w:rPr>
                <w:bCs/>
                <w:i/>
              </w:rPr>
              <w:t>z dnia 10 listopada 2004 r</w:t>
            </w:r>
            <w:r w:rsidR="00C84E30" w:rsidRPr="002D03EC">
              <w:rPr>
                <w:i/>
                <w:szCs w:val="24"/>
              </w:rPr>
              <w:t xml:space="preserve">. </w:t>
            </w:r>
            <w:r w:rsidR="00C84E30" w:rsidRPr="002D03EC">
              <w:rPr>
                <w:bCs/>
                <w:i/>
              </w:rPr>
              <w:t>w sprawie organizacji służby dyżurnej w jednostkach organizacyjnych Policji</w:t>
            </w:r>
            <w:r>
              <w:rPr>
                <w:bCs/>
                <w:szCs w:val="24"/>
              </w:rPr>
              <w:t xml:space="preserve">, </w:t>
            </w:r>
          </w:p>
          <w:p w:rsidR="00C84E30" w:rsidRDefault="00C84E30" w:rsidP="00C84E30">
            <w:pPr>
              <w:pStyle w:val="Akapitzlist"/>
              <w:ind w:left="0"/>
              <w:contextualSpacing/>
              <w:rPr>
                <w:szCs w:val="24"/>
              </w:rPr>
            </w:pPr>
          </w:p>
          <w:p w:rsidR="00C84E30" w:rsidRPr="002D03EC" w:rsidRDefault="00C84E30" w:rsidP="004D1E68">
            <w:pPr>
              <w:pStyle w:val="Akapitzlist"/>
              <w:ind w:left="0"/>
              <w:contextualSpacing/>
              <w:jc w:val="both"/>
              <w:rPr>
                <w:b/>
                <w:bCs/>
                <w:szCs w:val="24"/>
              </w:rPr>
            </w:pPr>
            <w:r>
              <w:rPr>
                <w:szCs w:val="24"/>
              </w:rPr>
              <w:t xml:space="preserve">- </w:t>
            </w:r>
            <w:r w:rsidR="004D1E68">
              <w:rPr>
                <w:szCs w:val="24"/>
              </w:rPr>
              <w:t>z</w:t>
            </w:r>
            <w:r w:rsidRPr="002D03EC">
              <w:rPr>
                <w:szCs w:val="24"/>
              </w:rPr>
              <w:t xml:space="preserve">obowiązać osoby odpowiedzialne do stosowania </w:t>
            </w:r>
            <w:r w:rsidR="00B5615E">
              <w:rPr>
                <w:szCs w:val="24"/>
              </w:rPr>
              <w:t xml:space="preserve">                  </w:t>
            </w:r>
            <w:r w:rsidRPr="002D03EC">
              <w:rPr>
                <w:szCs w:val="24"/>
              </w:rPr>
              <w:t xml:space="preserve">i przestrzegania regulacji prawnych zawartych </w:t>
            </w:r>
            <w:r w:rsidRPr="002D03EC">
              <w:rPr>
                <w:i/>
              </w:rPr>
              <w:t xml:space="preserve">Zarządzenia nr 296/2008 r. Komendanta Głównego Policji </w:t>
            </w:r>
            <w:r w:rsidRPr="002D03EC">
              <w:rPr>
                <w:bCs/>
                <w:i/>
                <w:szCs w:val="24"/>
              </w:rPr>
              <w:t>z dnia 20 marca 2008 r. w sprawie metod</w:t>
            </w:r>
            <w:r w:rsidR="00B5615E">
              <w:rPr>
                <w:bCs/>
                <w:i/>
                <w:szCs w:val="24"/>
              </w:rPr>
              <w:t xml:space="preserve">                            </w:t>
            </w:r>
            <w:r w:rsidRPr="002D03EC">
              <w:rPr>
                <w:bCs/>
                <w:i/>
                <w:szCs w:val="24"/>
              </w:rPr>
              <w:t>i form wykonywania zadań z użyciem psów służbowych, szczegółowych zasad ich szkolenia oraz norm wyżywienia.</w:t>
            </w:r>
          </w:p>
          <w:p w:rsidR="00C84E30" w:rsidRPr="002D03EC" w:rsidRDefault="00C84E30" w:rsidP="00C84E30">
            <w:pPr>
              <w:pStyle w:val="Akapitzlist"/>
              <w:rPr>
                <w:b/>
                <w:bCs/>
                <w:szCs w:val="24"/>
              </w:rPr>
            </w:pPr>
          </w:p>
          <w:p w:rsidR="00FD3775" w:rsidRDefault="00FD3775" w:rsidP="00C21833">
            <w:pPr>
              <w:spacing w:after="120"/>
              <w:jc w:val="both"/>
              <w:rPr>
                <w:bCs/>
              </w:rPr>
            </w:pPr>
          </w:p>
        </w:tc>
        <w:tc>
          <w:tcPr>
            <w:tcW w:w="2126" w:type="dxa"/>
          </w:tcPr>
          <w:p w:rsidR="00FD3775" w:rsidRDefault="00524136" w:rsidP="003E0A38">
            <w:pPr>
              <w:jc w:val="center"/>
            </w:pPr>
            <w:r>
              <w:lastRenderedPageBreak/>
              <w:t xml:space="preserve">wszystkie </w:t>
            </w:r>
            <w:r w:rsidR="003E0A38">
              <w:t xml:space="preserve">realizowane </w:t>
            </w:r>
          </w:p>
        </w:tc>
      </w:tr>
      <w:tr w:rsidR="00FD3775" w:rsidTr="00764CF1">
        <w:trPr>
          <w:trHeight w:val="70"/>
        </w:trPr>
        <w:tc>
          <w:tcPr>
            <w:tcW w:w="14743" w:type="dxa"/>
            <w:gridSpan w:val="4"/>
          </w:tcPr>
          <w:p w:rsidR="00FD3775" w:rsidRDefault="00FD3775" w:rsidP="00FD3775">
            <w:pPr>
              <w:rPr>
                <w:b/>
              </w:rPr>
            </w:pPr>
            <w:r w:rsidRPr="00657B15">
              <w:rPr>
                <w:b/>
              </w:rPr>
              <w:lastRenderedPageBreak/>
              <w:t>C</w:t>
            </w:r>
            <w:r>
              <w:rPr>
                <w:b/>
              </w:rPr>
              <w:t xml:space="preserve"> W</w:t>
            </w:r>
            <w:r w:rsidRPr="00657B15">
              <w:rPr>
                <w:b/>
              </w:rPr>
              <w:t>ykonywanie zadań merytorycznych</w:t>
            </w:r>
          </w:p>
          <w:p w:rsidR="00FD3775" w:rsidRDefault="00FD3775" w:rsidP="00FD3775"/>
        </w:tc>
      </w:tr>
      <w:tr w:rsidR="009B32D6" w:rsidTr="00CC711B">
        <w:trPr>
          <w:trHeight w:val="70"/>
        </w:trPr>
        <w:tc>
          <w:tcPr>
            <w:tcW w:w="2127" w:type="dxa"/>
          </w:tcPr>
          <w:p w:rsidR="009B32D6" w:rsidRDefault="009B32D6" w:rsidP="00323256">
            <w:pPr>
              <w:jc w:val="center"/>
            </w:pPr>
          </w:p>
        </w:tc>
        <w:tc>
          <w:tcPr>
            <w:tcW w:w="5387" w:type="dxa"/>
          </w:tcPr>
          <w:p w:rsidR="004C62B3" w:rsidRDefault="004C62B3" w:rsidP="004C62B3">
            <w:pPr>
              <w:spacing w:after="120"/>
              <w:jc w:val="both"/>
            </w:pPr>
            <w:r>
              <w:t>przypadki:</w:t>
            </w:r>
          </w:p>
          <w:p w:rsidR="009062B0" w:rsidRPr="004C62B3" w:rsidRDefault="00CE5FFC" w:rsidP="004C62B3">
            <w:pPr>
              <w:spacing w:after="120"/>
              <w:jc w:val="both"/>
              <w:rPr>
                <w:bCs/>
              </w:rPr>
            </w:pPr>
            <w:r w:rsidRPr="004C62B3">
              <w:t xml:space="preserve">- </w:t>
            </w:r>
            <w:r w:rsidR="009062B0" w:rsidRPr="004C62B3">
              <w:rPr>
                <w:bCs/>
              </w:rPr>
              <w:t>nieprawidłowe</w:t>
            </w:r>
            <w:r w:rsidR="00857032">
              <w:rPr>
                <w:bCs/>
              </w:rPr>
              <w:t>go wprowadzania</w:t>
            </w:r>
            <w:r w:rsidR="009062B0" w:rsidRPr="004C62B3">
              <w:rPr>
                <w:bCs/>
              </w:rPr>
              <w:t xml:space="preserve"> danych statystycznych do formularza III/8 bez rozbicia danych </w:t>
            </w:r>
            <w:r w:rsidR="00CB5C64">
              <w:rPr>
                <w:bCs/>
              </w:rPr>
              <w:t>na poszczególne jednostki Policji</w:t>
            </w:r>
            <w:r w:rsidR="00857032">
              <w:rPr>
                <w:bCs/>
              </w:rPr>
              <w:t>;</w:t>
            </w:r>
          </w:p>
          <w:p w:rsidR="009062B0" w:rsidRPr="00857032" w:rsidRDefault="00857032" w:rsidP="00857032">
            <w:pPr>
              <w:spacing w:after="120"/>
              <w:jc w:val="both"/>
              <w:rPr>
                <w:bCs/>
              </w:rPr>
            </w:pPr>
            <w:r>
              <w:rPr>
                <w:bCs/>
              </w:rPr>
              <w:t xml:space="preserve">- </w:t>
            </w:r>
            <w:r w:rsidR="009062B0" w:rsidRPr="00857032">
              <w:rPr>
                <w:bCs/>
              </w:rPr>
              <w:t xml:space="preserve">niesporządzenia formularza „Niebieska Karta – A”, </w:t>
            </w:r>
            <w:r w:rsidR="009062B0" w:rsidRPr="00857032">
              <w:rPr>
                <w:bCs/>
              </w:rPr>
              <w:lastRenderedPageBreak/>
              <w:t xml:space="preserve">które powinny zainicjować procedurę „Niebieskie Karty”; </w:t>
            </w:r>
          </w:p>
          <w:p w:rsidR="000439F7" w:rsidRDefault="00857032" w:rsidP="000439F7">
            <w:pPr>
              <w:spacing w:after="120"/>
              <w:jc w:val="both"/>
              <w:rPr>
                <w:bCs/>
              </w:rPr>
            </w:pPr>
            <w:r>
              <w:rPr>
                <w:bCs/>
              </w:rPr>
              <w:t xml:space="preserve">- </w:t>
            </w:r>
            <w:r w:rsidR="009062B0" w:rsidRPr="00857032">
              <w:rPr>
                <w:bCs/>
              </w:rPr>
              <w:t>niekompletnego wypełniania formularzy „Niebieska Karta – A”</w:t>
            </w:r>
            <w:r>
              <w:rPr>
                <w:bCs/>
              </w:rPr>
              <w:t xml:space="preserve">, a także </w:t>
            </w:r>
            <w:r w:rsidR="009062B0" w:rsidRPr="005C17D3">
              <w:rPr>
                <w:bCs/>
              </w:rPr>
              <w:t xml:space="preserve">nieuzupełnienia </w:t>
            </w:r>
            <w:r w:rsidR="009062B0" w:rsidRPr="005C17D3">
              <w:rPr>
                <w:bCs/>
              </w:rPr>
              <w:br/>
              <w:t xml:space="preserve">w trakcie realizacji procedury przez dzielnicowych brakujących wpisów”;  </w:t>
            </w:r>
          </w:p>
          <w:p w:rsidR="009062B0" w:rsidRPr="000439F7" w:rsidRDefault="000439F7" w:rsidP="000439F7">
            <w:pPr>
              <w:spacing w:after="120"/>
              <w:jc w:val="both"/>
              <w:rPr>
                <w:bCs/>
              </w:rPr>
            </w:pPr>
            <w:r>
              <w:rPr>
                <w:bCs/>
              </w:rPr>
              <w:t xml:space="preserve">- </w:t>
            </w:r>
            <w:r w:rsidR="009062B0" w:rsidRPr="000439F7">
              <w:rPr>
                <w:bCs/>
              </w:rPr>
              <w:t xml:space="preserve">zbędnego wypełniania formularzy „Niebieska Karta – A” w części XVIII – przeznaczonej dla przedstawicieli ochrony zdrowia;  </w:t>
            </w:r>
          </w:p>
          <w:p w:rsidR="009062B0" w:rsidRPr="005C17D3" w:rsidRDefault="0098661D" w:rsidP="0098661D">
            <w:pPr>
              <w:spacing w:after="120"/>
              <w:jc w:val="both"/>
              <w:rPr>
                <w:bCs/>
              </w:rPr>
            </w:pPr>
            <w:r>
              <w:rPr>
                <w:bCs/>
              </w:rPr>
              <w:t xml:space="preserve">- </w:t>
            </w:r>
            <w:r w:rsidR="009062B0" w:rsidRPr="0098661D">
              <w:rPr>
                <w:bCs/>
              </w:rPr>
              <w:t>braku pieczęci podmiotu uprawnionego do wypełnienia for</w:t>
            </w:r>
            <w:r>
              <w:rPr>
                <w:bCs/>
              </w:rPr>
              <w:t>mularza „Niebieska Karta – A” lub b</w:t>
            </w:r>
            <w:r w:rsidR="009062B0" w:rsidRPr="005C17D3">
              <w:rPr>
                <w:bCs/>
              </w:rPr>
              <w:t xml:space="preserve">raku podpisu osoby wypełniającej </w:t>
            </w:r>
            <w:r>
              <w:rPr>
                <w:bCs/>
              </w:rPr>
              <w:t xml:space="preserve">ten </w:t>
            </w:r>
            <w:r w:rsidR="009062B0" w:rsidRPr="005C17D3">
              <w:rPr>
                <w:bCs/>
              </w:rPr>
              <w:t xml:space="preserve">formularz ”;  </w:t>
            </w:r>
          </w:p>
          <w:p w:rsidR="009062B0" w:rsidRPr="005C17D3" w:rsidRDefault="00C31F52" w:rsidP="00756818">
            <w:pPr>
              <w:spacing w:after="120"/>
              <w:jc w:val="both"/>
              <w:rPr>
                <w:bCs/>
              </w:rPr>
            </w:pPr>
            <w:r>
              <w:rPr>
                <w:bCs/>
              </w:rPr>
              <w:t xml:space="preserve">- </w:t>
            </w:r>
            <w:r w:rsidR="009062B0" w:rsidRPr="00C31F52">
              <w:rPr>
                <w:bCs/>
              </w:rPr>
              <w:t>nieterminowego przekazania (przesłania) formularza „Niebieska Karta – A” do przewodniczącego zespołu interdyscyplinarnego</w:t>
            </w:r>
            <w:r w:rsidR="00756818">
              <w:rPr>
                <w:bCs/>
              </w:rPr>
              <w:t xml:space="preserve"> lub </w:t>
            </w:r>
            <w:r w:rsidR="009062B0" w:rsidRPr="005C17D3">
              <w:rPr>
                <w:bCs/>
              </w:rPr>
              <w:t xml:space="preserve">braku ustalenia daty przekazania </w:t>
            </w:r>
            <w:r w:rsidR="00756818">
              <w:rPr>
                <w:bCs/>
              </w:rPr>
              <w:t xml:space="preserve">tego </w:t>
            </w:r>
            <w:r w:rsidR="009062B0" w:rsidRPr="005C17D3">
              <w:rPr>
                <w:bCs/>
              </w:rPr>
              <w:t xml:space="preserve">formularza;  </w:t>
            </w:r>
          </w:p>
          <w:p w:rsidR="009062B0" w:rsidRPr="00756818" w:rsidRDefault="00756818" w:rsidP="00756818">
            <w:pPr>
              <w:spacing w:after="120"/>
              <w:jc w:val="both"/>
              <w:rPr>
                <w:bCs/>
              </w:rPr>
            </w:pPr>
            <w:r>
              <w:rPr>
                <w:bCs/>
              </w:rPr>
              <w:t xml:space="preserve">- </w:t>
            </w:r>
            <w:r w:rsidR="009062B0" w:rsidRPr="00756818">
              <w:rPr>
                <w:bCs/>
              </w:rPr>
              <w:t xml:space="preserve">sygnowania pisma przekazującego formularz „Niebieska Karta – A” do przewodniczącego zespołu interdyscyplinarnego przez osobę nieupoważnioną do tej czynności;  </w:t>
            </w:r>
          </w:p>
          <w:p w:rsidR="009062B0" w:rsidRPr="005C17D3" w:rsidRDefault="009C3542" w:rsidP="00395B0C">
            <w:pPr>
              <w:spacing w:after="120"/>
              <w:jc w:val="both"/>
              <w:rPr>
                <w:bCs/>
              </w:rPr>
            </w:pPr>
            <w:r>
              <w:rPr>
                <w:bCs/>
              </w:rPr>
              <w:t xml:space="preserve">- </w:t>
            </w:r>
            <w:r w:rsidR="009062B0" w:rsidRPr="009C3542">
              <w:rPr>
                <w:bCs/>
              </w:rPr>
              <w:t xml:space="preserve">niezarejestrowania teczek zagadnieniowych „Przemoc </w:t>
            </w:r>
            <w:r w:rsidR="00590F3F">
              <w:rPr>
                <w:bCs/>
              </w:rPr>
              <w:t xml:space="preserve">     </w:t>
            </w:r>
            <w:r w:rsidR="009062B0" w:rsidRPr="009C3542">
              <w:rPr>
                <w:bCs/>
              </w:rPr>
              <w:t>w rodzinie” w rejestrze teczek, dokumentów, dzienników i książek ewidencyjnych;</w:t>
            </w:r>
            <w:r w:rsidR="00395B0C">
              <w:rPr>
                <w:bCs/>
              </w:rPr>
              <w:t xml:space="preserve">, a także </w:t>
            </w:r>
            <w:r w:rsidR="009062B0" w:rsidRPr="005C17D3">
              <w:rPr>
                <w:bCs/>
              </w:rPr>
              <w:t xml:space="preserve">zbędnego prowadzenia teczki zagadnieniowej „Przemoc w rodzinie” na nieletniego członka rodziny, jako osobę, wobec której istnieje podejrzenie, że stosuje przemoc w rodzinie;  </w:t>
            </w:r>
          </w:p>
          <w:p w:rsidR="009062B0" w:rsidRPr="00BF2C02" w:rsidRDefault="00BF2C02" w:rsidP="00BF2C02">
            <w:pPr>
              <w:spacing w:after="120"/>
              <w:jc w:val="both"/>
              <w:rPr>
                <w:bCs/>
              </w:rPr>
            </w:pPr>
            <w:r>
              <w:rPr>
                <w:bCs/>
              </w:rPr>
              <w:t xml:space="preserve">- </w:t>
            </w:r>
            <w:r w:rsidR="009062B0" w:rsidRPr="00BF2C02">
              <w:rPr>
                <w:bCs/>
              </w:rPr>
              <w:t xml:space="preserve">niekompletnego lub niewłaściwego prowadzenia teczek zagadnieniowych „Przemoc w rodzinie”, </w:t>
            </w:r>
            <w:r w:rsidR="00590F3F">
              <w:rPr>
                <w:bCs/>
              </w:rPr>
              <w:t xml:space="preserve">                                              </w:t>
            </w:r>
            <w:r w:rsidR="009062B0" w:rsidRPr="00BF2C02">
              <w:rPr>
                <w:bCs/>
              </w:rPr>
              <w:t>tj. powtarzających się różnego rodzaju nieprawidłowości, takich jak:</w:t>
            </w:r>
          </w:p>
          <w:p w:rsidR="009062B0" w:rsidRPr="005C17D3" w:rsidRDefault="009062B0" w:rsidP="005C17D3">
            <w:pPr>
              <w:pStyle w:val="Akapitzlist"/>
              <w:numPr>
                <w:ilvl w:val="0"/>
                <w:numId w:val="22"/>
              </w:numPr>
              <w:spacing w:after="120"/>
              <w:ind w:left="456" w:hanging="426"/>
              <w:jc w:val="both"/>
              <w:rPr>
                <w:bCs/>
              </w:rPr>
            </w:pPr>
            <w:r w:rsidRPr="005C17D3">
              <w:rPr>
                <w:bCs/>
              </w:rPr>
              <w:t xml:space="preserve">brak wizyt, ewentualnie brak udokumentowania tych wizyt w terminach zakreślonych przez ZI lub grupę </w:t>
            </w:r>
            <w:r w:rsidRPr="005C17D3">
              <w:rPr>
                <w:bCs/>
              </w:rPr>
              <w:lastRenderedPageBreak/>
              <w:t>roboczą, w tym czterech wizyt z rzędu (po dwa razy w miesiącu),</w:t>
            </w:r>
          </w:p>
          <w:p w:rsidR="009062B0" w:rsidRPr="005C17D3" w:rsidRDefault="009062B0" w:rsidP="005C17D3">
            <w:pPr>
              <w:pStyle w:val="Akapitzlist"/>
              <w:numPr>
                <w:ilvl w:val="0"/>
                <w:numId w:val="19"/>
              </w:numPr>
              <w:spacing w:after="120"/>
              <w:ind w:left="456" w:hanging="426"/>
              <w:jc w:val="both"/>
              <w:rPr>
                <w:bCs/>
              </w:rPr>
            </w:pPr>
            <w:r w:rsidRPr="005C17D3">
              <w:rPr>
                <w:bCs/>
              </w:rPr>
              <w:t>brak dążenia do spotkania z osobą, wobec której istnieje podejrzenie, że stosuje przemoc w rodzinie</w:t>
            </w:r>
            <w:r w:rsidRPr="005C17D3">
              <w:rPr>
                <w:bCs/>
                <w:vertAlign w:val="superscript"/>
              </w:rPr>
              <w:t xml:space="preserve"> </w:t>
            </w:r>
            <w:r w:rsidRPr="005C17D3">
              <w:rPr>
                <w:bCs/>
              </w:rPr>
              <w:t>lub brak udokumentowania podjętych działań,</w:t>
            </w:r>
          </w:p>
          <w:p w:rsidR="009062B0" w:rsidRPr="005C17D3" w:rsidRDefault="009062B0" w:rsidP="005C17D3">
            <w:pPr>
              <w:pStyle w:val="Akapitzlist"/>
              <w:numPr>
                <w:ilvl w:val="0"/>
                <w:numId w:val="19"/>
              </w:numPr>
              <w:spacing w:after="120"/>
              <w:ind w:left="456" w:hanging="426"/>
              <w:jc w:val="both"/>
              <w:rPr>
                <w:bCs/>
              </w:rPr>
            </w:pPr>
            <w:r w:rsidRPr="005C17D3">
              <w:rPr>
                <w:bCs/>
              </w:rPr>
              <w:t xml:space="preserve">nieprzeprowadzenie rozmowy z osobą, wobec której istnieje podejrzenie, że stosuje przemoc w rodzinie lub brak jej udokumentowania, niedążenie przy tym do uzyskania informacji o możliwości nawiązania </w:t>
            </w:r>
            <w:r w:rsidR="00590F3F">
              <w:rPr>
                <w:bCs/>
              </w:rPr>
              <w:t xml:space="preserve">                    </w:t>
            </w:r>
            <w:r w:rsidRPr="005C17D3">
              <w:rPr>
                <w:bCs/>
              </w:rPr>
              <w:t>w inny sposób pośredniego kontaktu z tą osobą, jeśli nie można jej zastać podczas wizyt (telefon, e-mail),</w:t>
            </w:r>
          </w:p>
          <w:p w:rsidR="009062B0" w:rsidRPr="005C17D3" w:rsidRDefault="009062B0" w:rsidP="005C17D3">
            <w:pPr>
              <w:pStyle w:val="Akapitzlist"/>
              <w:numPr>
                <w:ilvl w:val="0"/>
                <w:numId w:val="19"/>
              </w:numPr>
              <w:spacing w:after="120"/>
              <w:ind w:left="456" w:hanging="426"/>
              <w:jc w:val="both"/>
              <w:rPr>
                <w:bCs/>
              </w:rPr>
            </w:pPr>
            <w:r w:rsidRPr="005C17D3">
              <w:rPr>
                <w:bCs/>
              </w:rPr>
              <w:t>brak informacji, co do posiadania broni przez osobę, wobec której istnieje podejrzenie, że stosuje przemoc w rodzinie,</w:t>
            </w:r>
          </w:p>
          <w:p w:rsidR="009062B0" w:rsidRPr="005C17D3" w:rsidRDefault="009062B0" w:rsidP="005C17D3">
            <w:pPr>
              <w:pStyle w:val="Akapitzlist"/>
              <w:numPr>
                <w:ilvl w:val="0"/>
                <w:numId w:val="19"/>
              </w:numPr>
              <w:spacing w:after="120"/>
              <w:ind w:left="456" w:hanging="426"/>
              <w:jc w:val="both"/>
              <w:rPr>
                <w:bCs/>
              </w:rPr>
            </w:pPr>
            <w:r w:rsidRPr="005C17D3">
              <w:rPr>
                <w:bCs/>
              </w:rPr>
              <w:t>brak informacji o częstotliwości wizyt, po pierwszym okresie ich czasowego oznaczenia,</w:t>
            </w:r>
          </w:p>
          <w:p w:rsidR="009062B0" w:rsidRPr="005C17D3" w:rsidRDefault="009062B0" w:rsidP="005C17D3">
            <w:pPr>
              <w:pStyle w:val="Akapitzlist"/>
              <w:numPr>
                <w:ilvl w:val="0"/>
                <w:numId w:val="19"/>
              </w:numPr>
              <w:spacing w:after="120"/>
              <w:ind w:left="456" w:hanging="426"/>
              <w:jc w:val="both"/>
              <w:rPr>
                <w:bCs/>
              </w:rPr>
            </w:pPr>
            <w:r w:rsidRPr="005C17D3">
              <w:rPr>
                <w:bCs/>
              </w:rPr>
              <w:t>brak informacji o częstotliwości wizyt lub nieudokumentowanie tych ustaleń oraz zadań dla Policji,</w:t>
            </w:r>
          </w:p>
          <w:p w:rsidR="009062B0" w:rsidRPr="005C17D3" w:rsidRDefault="009062B0" w:rsidP="005C17D3">
            <w:pPr>
              <w:pStyle w:val="Akapitzlist"/>
              <w:numPr>
                <w:ilvl w:val="0"/>
                <w:numId w:val="19"/>
              </w:numPr>
              <w:spacing w:after="120"/>
              <w:ind w:left="456" w:hanging="426"/>
              <w:jc w:val="both"/>
              <w:rPr>
                <w:bCs/>
              </w:rPr>
            </w:pPr>
            <w:r w:rsidRPr="005C17D3">
              <w:rPr>
                <w:bCs/>
              </w:rPr>
              <w:t xml:space="preserve">sporządzanie pism informujących ZI o ustaleniach </w:t>
            </w:r>
            <w:r w:rsidR="00590F3F">
              <w:rPr>
                <w:bCs/>
              </w:rPr>
              <w:t xml:space="preserve">                </w:t>
            </w:r>
            <w:r w:rsidRPr="005C17D3">
              <w:rPr>
                <w:bCs/>
              </w:rPr>
              <w:t>w formie notatki służbowej, mimo iż sygnującym pismo nie był dzielnicowy, który wykonywał przedmiotowe ustalenia, tylko jego przełożony, który tych czynności nie wykonywał,</w:t>
            </w:r>
          </w:p>
          <w:p w:rsidR="009062B0" w:rsidRPr="005C17D3" w:rsidRDefault="009062B0" w:rsidP="005C17D3">
            <w:pPr>
              <w:pStyle w:val="Akapitzlist"/>
              <w:numPr>
                <w:ilvl w:val="0"/>
                <w:numId w:val="19"/>
              </w:numPr>
              <w:spacing w:after="120"/>
              <w:ind w:left="456" w:hanging="426"/>
              <w:jc w:val="both"/>
              <w:rPr>
                <w:bCs/>
              </w:rPr>
            </w:pPr>
            <w:r w:rsidRPr="005C17D3">
              <w:rPr>
                <w:bCs/>
              </w:rPr>
              <w:t>brak danych sygnującego pisma na ich kopiach (drugich egzemplarzach),</w:t>
            </w:r>
          </w:p>
          <w:p w:rsidR="009062B0" w:rsidRPr="005C17D3" w:rsidRDefault="009062B0" w:rsidP="005C17D3">
            <w:pPr>
              <w:pStyle w:val="Akapitzlist"/>
              <w:numPr>
                <w:ilvl w:val="0"/>
                <w:numId w:val="19"/>
              </w:numPr>
              <w:spacing w:after="120"/>
              <w:ind w:left="456" w:hanging="426"/>
              <w:jc w:val="both"/>
              <w:rPr>
                <w:bCs/>
              </w:rPr>
            </w:pPr>
            <w:r w:rsidRPr="005C17D3">
              <w:rPr>
                <w:bCs/>
              </w:rPr>
              <w:t xml:space="preserve">podawanie niewłaściwej liczby dziennika sprawy </w:t>
            </w:r>
            <w:r w:rsidR="00590F3F">
              <w:rPr>
                <w:bCs/>
              </w:rPr>
              <w:t xml:space="preserve">                                          </w:t>
            </w:r>
            <w:r w:rsidRPr="005C17D3">
              <w:rPr>
                <w:bCs/>
              </w:rPr>
              <w:t>w pismach przesyłanych do PZI (podawanie jako l.dz. liczby pomocniczej rejestracji teczki zagadnieniowej),</w:t>
            </w:r>
          </w:p>
          <w:p w:rsidR="009062B0" w:rsidRPr="005C17D3" w:rsidRDefault="009062B0" w:rsidP="005C17D3">
            <w:pPr>
              <w:pStyle w:val="Akapitzlist"/>
              <w:numPr>
                <w:ilvl w:val="0"/>
                <w:numId w:val="19"/>
              </w:numPr>
              <w:spacing w:after="120"/>
              <w:ind w:left="456" w:hanging="426"/>
              <w:jc w:val="both"/>
              <w:rPr>
                <w:bCs/>
              </w:rPr>
            </w:pPr>
            <w:r w:rsidRPr="005C17D3">
              <w:rPr>
                <w:bCs/>
              </w:rPr>
              <w:t xml:space="preserve">sporządzanie lakonicznych notatek służbowych, </w:t>
            </w:r>
            <w:r w:rsidRPr="005C17D3">
              <w:rPr>
                <w:bCs/>
              </w:rPr>
              <w:lastRenderedPageBreak/>
              <w:t xml:space="preserve">bardzo często w sposób sztampowy powtarzając </w:t>
            </w:r>
            <w:r w:rsidR="00590F3F">
              <w:rPr>
                <w:bCs/>
              </w:rPr>
              <w:t xml:space="preserve">               </w:t>
            </w:r>
            <w:r w:rsidRPr="005C17D3">
              <w:rPr>
                <w:bCs/>
              </w:rPr>
              <w:t xml:space="preserve">te same informacje i pouczenia, nie odnoszące się </w:t>
            </w:r>
            <w:r w:rsidRPr="005C17D3">
              <w:rPr>
                <w:bCs/>
              </w:rPr>
              <w:br/>
              <w:t xml:space="preserve">w głównej mierze do obecności w lustrowanym miejscu osoby, wobec której istnieje podejrzenie, </w:t>
            </w:r>
            <w:r w:rsidR="00590F3F">
              <w:rPr>
                <w:bCs/>
              </w:rPr>
              <w:t xml:space="preserve">               </w:t>
            </w:r>
            <w:r w:rsidRPr="005C17D3">
              <w:rPr>
                <w:bCs/>
              </w:rPr>
              <w:t>że stosuje przemoc w rodzinie;</w:t>
            </w:r>
          </w:p>
          <w:p w:rsidR="009062B0" w:rsidRPr="0057235C" w:rsidRDefault="0057235C" w:rsidP="0057235C">
            <w:pPr>
              <w:spacing w:after="120"/>
              <w:jc w:val="both"/>
              <w:rPr>
                <w:bCs/>
              </w:rPr>
            </w:pPr>
            <w:r>
              <w:rPr>
                <w:bCs/>
              </w:rPr>
              <w:t>- ni</w:t>
            </w:r>
            <w:r w:rsidR="009062B0" w:rsidRPr="0057235C">
              <w:rPr>
                <w:bCs/>
              </w:rPr>
              <w:t xml:space="preserve">ewskazywania przez dzielnicowych celu zapoznania </w:t>
            </w:r>
            <w:r w:rsidR="00590F3F">
              <w:rPr>
                <w:bCs/>
              </w:rPr>
              <w:t xml:space="preserve">                 </w:t>
            </w:r>
            <w:r w:rsidR="009062B0" w:rsidRPr="0057235C">
              <w:rPr>
                <w:bCs/>
              </w:rPr>
              <w:t xml:space="preserve">z teczką zagadnieniową „Przemoc w rodzinie” w karcie kontrolnej;  </w:t>
            </w:r>
          </w:p>
          <w:p w:rsidR="009062B0" w:rsidRPr="0057235C" w:rsidRDefault="0057235C" w:rsidP="0057235C">
            <w:pPr>
              <w:spacing w:after="120"/>
              <w:jc w:val="both"/>
              <w:rPr>
                <w:bCs/>
              </w:rPr>
            </w:pPr>
            <w:r>
              <w:rPr>
                <w:bCs/>
              </w:rPr>
              <w:t xml:space="preserve">- wyznaczenia </w:t>
            </w:r>
            <w:r w:rsidR="009062B0" w:rsidRPr="0057235C">
              <w:rPr>
                <w:bCs/>
              </w:rPr>
              <w:t xml:space="preserve">osób do nadzoru nad realizacją działań </w:t>
            </w:r>
            <w:r w:rsidR="00590F3F">
              <w:rPr>
                <w:bCs/>
              </w:rPr>
              <w:t xml:space="preserve">                   </w:t>
            </w:r>
            <w:r w:rsidR="009062B0" w:rsidRPr="0057235C">
              <w:rPr>
                <w:bCs/>
              </w:rPr>
              <w:t>w ramach procedury „Niebieskie Karty” w niew</w:t>
            </w:r>
            <w:r>
              <w:rPr>
                <w:bCs/>
              </w:rPr>
              <w:t>łaściwej formie, a także nierealizowania</w:t>
            </w:r>
            <w:r w:rsidR="009062B0" w:rsidRPr="0057235C">
              <w:rPr>
                <w:bCs/>
              </w:rPr>
              <w:t xml:space="preserve"> zadań tzw. koordynatora procedury „Niebies</w:t>
            </w:r>
            <w:r>
              <w:rPr>
                <w:bCs/>
              </w:rPr>
              <w:t>kie Karty”</w:t>
            </w:r>
            <w:r w:rsidR="009062B0" w:rsidRPr="0057235C">
              <w:rPr>
                <w:bCs/>
              </w:rPr>
              <w:t xml:space="preserve">;  </w:t>
            </w:r>
          </w:p>
          <w:p w:rsidR="009062B0" w:rsidRPr="00905FBF" w:rsidRDefault="00905FBF" w:rsidP="00905FBF">
            <w:pPr>
              <w:spacing w:after="120"/>
              <w:jc w:val="both"/>
              <w:rPr>
                <w:bCs/>
              </w:rPr>
            </w:pPr>
            <w:r>
              <w:rPr>
                <w:bCs/>
              </w:rPr>
              <w:t xml:space="preserve">- </w:t>
            </w:r>
            <w:r w:rsidR="009062B0" w:rsidRPr="00905FBF">
              <w:rPr>
                <w:bCs/>
              </w:rPr>
              <w:t xml:space="preserve">nieprawidłowo sprawowanego lub dokumentowanego nadzoru nad prowadzonymi procedurami „Niebieskie Karty” w ramach teczek zagadnieniowych „Przemoc </w:t>
            </w:r>
            <w:r w:rsidR="00590F3F">
              <w:rPr>
                <w:bCs/>
              </w:rPr>
              <w:t xml:space="preserve">                    </w:t>
            </w:r>
            <w:r w:rsidR="009062B0" w:rsidRPr="00905FBF">
              <w:rPr>
                <w:bCs/>
              </w:rPr>
              <w:t>w rodzinie”, takich jak:</w:t>
            </w:r>
          </w:p>
          <w:p w:rsidR="009062B0" w:rsidRPr="005C17D3" w:rsidRDefault="009062B0" w:rsidP="005C17D3">
            <w:pPr>
              <w:pStyle w:val="Akapitzlist"/>
              <w:numPr>
                <w:ilvl w:val="0"/>
                <w:numId w:val="21"/>
              </w:numPr>
              <w:spacing w:after="120"/>
              <w:ind w:left="456" w:hanging="426"/>
              <w:jc w:val="both"/>
              <w:rPr>
                <w:bCs/>
              </w:rPr>
            </w:pPr>
            <w:r w:rsidRPr="005C17D3">
              <w:rPr>
                <w:bCs/>
              </w:rPr>
              <w:t>przypadki braku nadzoru lub braku udokumentowanego nadzoru przez 6-7 miesięcy,</w:t>
            </w:r>
          </w:p>
          <w:p w:rsidR="009062B0" w:rsidRPr="005C17D3" w:rsidRDefault="009062B0" w:rsidP="005C17D3">
            <w:pPr>
              <w:pStyle w:val="Akapitzlist"/>
              <w:numPr>
                <w:ilvl w:val="0"/>
                <w:numId w:val="21"/>
              </w:numPr>
              <w:spacing w:after="120"/>
              <w:ind w:left="456" w:hanging="426"/>
              <w:jc w:val="both"/>
              <w:rPr>
                <w:bCs/>
              </w:rPr>
            </w:pPr>
            <w:r w:rsidRPr="005C17D3">
              <w:rPr>
                <w:bCs/>
              </w:rPr>
              <w:t>brak nadzoru od wszczęcia procedury lub brak jego udokumentowania,</w:t>
            </w:r>
          </w:p>
          <w:p w:rsidR="009062B0" w:rsidRPr="005C17D3" w:rsidRDefault="009062B0" w:rsidP="005C17D3">
            <w:pPr>
              <w:pStyle w:val="Akapitzlist"/>
              <w:numPr>
                <w:ilvl w:val="0"/>
                <w:numId w:val="21"/>
              </w:numPr>
              <w:spacing w:after="120"/>
              <w:ind w:left="456" w:hanging="426"/>
              <w:jc w:val="both"/>
              <w:rPr>
                <w:bCs/>
              </w:rPr>
            </w:pPr>
            <w:r w:rsidRPr="005C17D3">
              <w:rPr>
                <w:bCs/>
              </w:rPr>
              <w:t>dokumentowanie nadzoru tylko w karcie kontrolnej bez wskazywania dokonanych ustaleń przez przełożonych i niedokumentowanie ich w kartach nadzoru,</w:t>
            </w:r>
          </w:p>
          <w:p w:rsidR="009062B0" w:rsidRPr="005C17D3" w:rsidRDefault="009062B0" w:rsidP="005C17D3">
            <w:pPr>
              <w:pStyle w:val="Akapitzlist"/>
              <w:numPr>
                <w:ilvl w:val="0"/>
                <w:numId w:val="21"/>
              </w:numPr>
              <w:spacing w:after="120"/>
              <w:ind w:left="456" w:hanging="426"/>
              <w:jc w:val="both"/>
              <w:rPr>
                <w:bCs/>
              </w:rPr>
            </w:pPr>
            <w:r w:rsidRPr="005C17D3">
              <w:rPr>
                <w:bCs/>
              </w:rPr>
              <w:t>niezwracanie uwagi na brak wyznaczonych wizyt przez grupę roboczą, a także na brak dalszej informacji na temat wizyt po okresie, na który zostały wstępnie wyznaczone,</w:t>
            </w:r>
          </w:p>
          <w:p w:rsidR="009062B0" w:rsidRPr="005C17D3" w:rsidRDefault="009062B0" w:rsidP="005C17D3">
            <w:pPr>
              <w:pStyle w:val="Akapitzlist"/>
              <w:numPr>
                <w:ilvl w:val="0"/>
                <w:numId w:val="21"/>
              </w:numPr>
              <w:spacing w:after="120"/>
              <w:ind w:left="456" w:hanging="426"/>
              <w:jc w:val="both"/>
              <w:rPr>
                <w:bCs/>
              </w:rPr>
            </w:pPr>
            <w:r w:rsidRPr="005C17D3">
              <w:rPr>
                <w:bCs/>
              </w:rPr>
              <w:t xml:space="preserve">niezwracanie uwagi na brak rozmowy lub informacji odnośnie przeprowadzenia rozmowy z osobą (nawet telefonicznie), wobec której istnieje podejrzenie, </w:t>
            </w:r>
            <w:r w:rsidR="00590F3F">
              <w:rPr>
                <w:bCs/>
              </w:rPr>
              <w:t xml:space="preserve">                   </w:t>
            </w:r>
            <w:r w:rsidRPr="005C17D3">
              <w:rPr>
                <w:bCs/>
              </w:rPr>
              <w:lastRenderedPageBreak/>
              <w:t>że stosuje przemoc w rodzinie,</w:t>
            </w:r>
          </w:p>
          <w:p w:rsidR="009062B0" w:rsidRPr="005C17D3" w:rsidRDefault="009062B0" w:rsidP="005C17D3">
            <w:pPr>
              <w:pStyle w:val="Akapitzlist"/>
              <w:numPr>
                <w:ilvl w:val="0"/>
                <w:numId w:val="21"/>
              </w:numPr>
              <w:spacing w:after="120"/>
              <w:ind w:left="456" w:hanging="426"/>
              <w:jc w:val="both"/>
              <w:rPr>
                <w:bCs/>
              </w:rPr>
            </w:pPr>
            <w:r w:rsidRPr="005C17D3">
              <w:rPr>
                <w:bCs/>
              </w:rPr>
              <w:t>niezwracanie uwagi na brak ustaleń w zakresie posiadania broni przez osobę, wobec której istnieje podejrzenie, że stosuje przemoc w rodzinie, jeśli brak jest takich ustaleń w kopii formularza „Niebieska Karta – A”,</w:t>
            </w:r>
          </w:p>
          <w:p w:rsidR="009062B0" w:rsidRPr="005C17D3" w:rsidRDefault="009062B0" w:rsidP="005C17D3">
            <w:pPr>
              <w:pStyle w:val="Akapitzlist"/>
              <w:numPr>
                <w:ilvl w:val="0"/>
                <w:numId w:val="21"/>
              </w:numPr>
              <w:spacing w:after="120"/>
              <w:ind w:left="456" w:hanging="426"/>
              <w:jc w:val="both"/>
              <w:rPr>
                <w:bCs/>
              </w:rPr>
            </w:pPr>
            <w:r w:rsidRPr="005C17D3">
              <w:rPr>
                <w:bCs/>
              </w:rPr>
              <w:t>niezwrócenie uwagi na brak udokumentowania faktu ustalenia częstotliwości wizyt przez grupę roboczą, pomimo ich realizacji,</w:t>
            </w:r>
          </w:p>
          <w:p w:rsidR="009062B0" w:rsidRPr="005C17D3" w:rsidRDefault="009062B0" w:rsidP="005C17D3">
            <w:pPr>
              <w:pStyle w:val="Akapitzlist"/>
              <w:numPr>
                <w:ilvl w:val="0"/>
                <w:numId w:val="21"/>
              </w:numPr>
              <w:spacing w:after="120"/>
              <w:ind w:left="456" w:hanging="426"/>
              <w:jc w:val="both"/>
              <w:rPr>
                <w:bCs/>
              </w:rPr>
            </w:pPr>
            <w:r w:rsidRPr="005C17D3">
              <w:rPr>
                <w:bCs/>
              </w:rPr>
              <w:t>brak karty nadzoru w teczce zagadnieniowej,</w:t>
            </w:r>
          </w:p>
          <w:p w:rsidR="009062B0" w:rsidRPr="005C17D3" w:rsidRDefault="009062B0" w:rsidP="005C17D3">
            <w:pPr>
              <w:pStyle w:val="Akapitzlist"/>
              <w:numPr>
                <w:ilvl w:val="0"/>
                <w:numId w:val="21"/>
              </w:numPr>
              <w:spacing w:after="120"/>
              <w:ind w:left="456" w:hanging="426"/>
              <w:jc w:val="both"/>
              <w:rPr>
                <w:bCs/>
              </w:rPr>
            </w:pPr>
            <w:r w:rsidRPr="005C17D3">
              <w:rPr>
                <w:bCs/>
              </w:rPr>
              <w:t xml:space="preserve">niezwracanie uwagi na treść sporządzanych pism do PZI, które pisane były </w:t>
            </w:r>
            <w:r w:rsidRPr="005C17D3">
              <w:rPr>
                <w:bCs/>
              </w:rPr>
              <w:br/>
              <w:t>w pierwszej osobie przez dzielnicowego (jak notatka służbowa, czy urzędowa), które zatwierdzał jego przełożony, który nie dokonywał danych ustaleń,</w:t>
            </w:r>
          </w:p>
          <w:p w:rsidR="009062B0" w:rsidRPr="005C17D3" w:rsidRDefault="009062B0" w:rsidP="005C17D3">
            <w:pPr>
              <w:pStyle w:val="Akapitzlist"/>
              <w:numPr>
                <w:ilvl w:val="0"/>
                <w:numId w:val="21"/>
              </w:numPr>
              <w:spacing w:after="120"/>
              <w:ind w:left="456" w:hanging="426"/>
              <w:jc w:val="both"/>
              <w:rPr>
                <w:bCs/>
              </w:rPr>
            </w:pPr>
            <w:r w:rsidRPr="005C17D3">
              <w:rPr>
                <w:bCs/>
              </w:rPr>
              <w:t>niezwracanie uwagi na braki danych osób sygnujących pisma na ich drugich egzemplarzach (kopiach) oraz na nieprawidłowe liczby dziennika sprawy,</w:t>
            </w:r>
          </w:p>
          <w:p w:rsidR="009062B0" w:rsidRPr="005C17D3" w:rsidRDefault="009062B0" w:rsidP="005C17D3">
            <w:pPr>
              <w:pStyle w:val="Akapitzlist"/>
              <w:numPr>
                <w:ilvl w:val="0"/>
                <w:numId w:val="21"/>
              </w:numPr>
              <w:spacing w:after="120"/>
              <w:ind w:left="456" w:hanging="426"/>
              <w:jc w:val="both"/>
              <w:rPr>
                <w:bCs/>
              </w:rPr>
            </w:pPr>
            <w:r w:rsidRPr="005C17D3">
              <w:rPr>
                <w:bCs/>
              </w:rPr>
              <w:t>przypadki braku nadzoru bezpośredniego przełożonego oraz koordynatorów procedury „Niebieskie Karty”,</w:t>
            </w:r>
          </w:p>
          <w:p w:rsidR="009062B0" w:rsidRPr="005C17D3" w:rsidRDefault="009062B0" w:rsidP="005C17D3">
            <w:pPr>
              <w:pStyle w:val="Akapitzlist"/>
              <w:numPr>
                <w:ilvl w:val="0"/>
                <w:numId w:val="21"/>
              </w:numPr>
              <w:spacing w:after="120"/>
              <w:ind w:left="456" w:hanging="426"/>
              <w:jc w:val="both"/>
              <w:rPr>
                <w:bCs/>
              </w:rPr>
            </w:pPr>
            <w:r w:rsidRPr="005C17D3">
              <w:rPr>
                <w:bCs/>
              </w:rPr>
              <w:t>niewskazywanie celu zapoznania z materiałami teczki w karcie kontrolnej lub podpisu osoby zapoznającej się,</w:t>
            </w:r>
          </w:p>
          <w:p w:rsidR="009062B0" w:rsidRPr="005C17D3" w:rsidRDefault="009062B0" w:rsidP="005C17D3">
            <w:pPr>
              <w:pStyle w:val="Akapitzlist"/>
              <w:numPr>
                <w:ilvl w:val="0"/>
                <w:numId w:val="21"/>
              </w:numPr>
              <w:spacing w:after="120"/>
              <w:ind w:left="456" w:hanging="426"/>
              <w:jc w:val="both"/>
              <w:rPr>
                <w:bCs/>
              </w:rPr>
            </w:pPr>
            <w:r w:rsidRPr="005C17D3">
              <w:rPr>
                <w:bCs/>
              </w:rPr>
              <w:t>stosowanie kart nadzoru zatytułowanych, jako karty kontrolne,</w:t>
            </w:r>
          </w:p>
          <w:p w:rsidR="009062B0" w:rsidRPr="005C17D3" w:rsidRDefault="009062B0" w:rsidP="005C17D3">
            <w:pPr>
              <w:pStyle w:val="Akapitzlist"/>
              <w:numPr>
                <w:ilvl w:val="0"/>
                <w:numId w:val="21"/>
              </w:numPr>
              <w:spacing w:after="120"/>
              <w:ind w:left="456" w:hanging="426"/>
              <w:jc w:val="both"/>
              <w:rPr>
                <w:bCs/>
              </w:rPr>
            </w:pPr>
            <w:r w:rsidRPr="005C17D3">
              <w:rPr>
                <w:bCs/>
              </w:rPr>
              <w:t xml:space="preserve">niezwracanie uwagi na brak pełnej informacji </w:t>
            </w:r>
            <w:r w:rsidR="00590F3F">
              <w:rPr>
                <w:bCs/>
              </w:rPr>
              <w:t xml:space="preserve">                       </w:t>
            </w:r>
            <w:r w:rsidRPr="005C17D3">
              <w:rPr>
                <w:bCs/>
              </w:rPr>
              <w:t>o ilości wykonanych kopii formularzy „Niebieska Karta – A”,</w:t>
            </w:r>
          </w:p>
          <w:p w:rsidR="009062B0" w:rsidRPr="005C17D3" w:rsidRDefault="009062B0" w:rsidP="005C17D3">
            <w:pPr>
              <w:pStyle w:val="Akapitzlist"/>
              <w:numPr>
                <w:ilvl w:val="0"/>
                <w:numId w:val="21"/>
              </w:numPr>
              <w:spacing w:after="120"/>
              <w:ind w:left="456" w:hanging="426"/>
              <w:jc w:val="both"/>
              <w:rPr>
                <w:bCs/>
              </w:rPr>
            </w:pPr>
            <w:r w:rsidRPr="005C17D3">
              <w:rPr>
                <w:bCs/>
              </w:rPr>
              <w:t xml:space="preserve">niezwracanie uwagi na sporządzanie lakonicznych </w:t>
            </w:r>
            <w:r w:rsidR="00590F3F">
              <w:rPr>
                <w:bCs/>
              </w:rPr>
              <w:t xml:space="preserve">                    </w:t>
            </w:r>
            <w:r w:rsidRPr="005C17D3">
              <w:rPr>
                <w:bCs/>
              </w:rPr>
              <w:lastRenderedPageBreak/>
              <w:t>i sztampowych notatek służbowych przez dzielnicowych, z których często nic nie wynika;</w:t>
            </w:r>
          </w:p>
          <w:p w:rsidR="009062B0" w:rsidRPr="008647D4" w:rsidRDefault="008647D4" w:rsidP="008647D4">
            <w:pPr>
              <w:spacing w:after="120"/>
              <w:ind w:left="30"/>
              <w:jc w:val="both"/>
              <w:rPr>
                <w:bCs/>
              </w:rPr>
            </w:pPr>
            <w:r>
              <w:rPr>
                <w:bCs/>
              </w:rPr>
              <w:t xml:space="preserve">- </w:t>
            </w:r>
            <w:r w:rsidR="009062B0" w:rsidRPr="008647D4">
              <w:rPr>
                <w:bCs/>
              </w:rPr>
              <w:t>wadliwe</w:t>
            </w:r>
            <w:r>
              <w:rPr>
                <w:bCs/>
              </w:rPr>
              <w:t>go wyznaczenia</w:t>
            </w:r>
            <w:r w:rsidR="009062B0" w:rsidRPr="008647D4">
              <w:rPr>
                <w:bCs/>
              </w:rPr>
              <w:t xml:space="preserve"> osób upoważnionych do przekazywania formularzy „Niebieska Karta – A” do właściwych PZI;  </w:t>
            </w:r>
          </w:p>
          <w:p w:rsidR="009062B0" w:rsidRPr="008647D4" w:rsidRDefault="008647D4" w:rsidP="008647D4">
            <w:pPr>
              <w:spacing w:after="120"/>
              <w:jc w:val="both"/>
              <w:rPr>
                <w:bCs/>
              </w:rPr>
            </w:pPr>
            <w:r>
              <w:rPr>
                <w:bCs/>
              </w:rPr>
              <w:t xml:space="preserve">- </w:t>
            </w:r>
            <w:r w:rsidR="0084423E">
              <w:rPr>
                <w:bCs/>
              </w:rPr>
              <w:t>funkcjonowania</w:t>
            </w:r>
            <w:r w:rsidR="009062B0" w:rsidRPr="008647D4">
              <w:rPr>
                <w:bCs/>
              </w:rPr>
              <w:t xml:space="preserve"> w obrocie prawnym regulaminu </w:t>
            </w:r>
            <w:r w:rsidR="0084423E">
              <w:rPr>
                <w:bCs/>
              </w:rPr>
              <w:t>jednostki Policji, o</w:t>
            </w:r>
            <w:r w:rsidR="009062B0" w:rsidRPr="008647D4">
              <w:rPr>
                <w:bCs/>
              </w:rPr>
              <w:t xml:space="preserve">dbiegającego od obowiązującego stanu prawnego i zasad techniki prawodawczej;  </w:t>
            </w:r>
          </w:p>
          <w:p w:rsidR="009062B0" w:rsidRPr="00440C8F" w:rsidRDefault="00440C8F" w:rsidP="00440C8F">
            <w:pPr>
              <w:spacing w:after="120"/>
              <w:jc w:val="both"/>
              <w:rPr>
                <w:bCs/>
              </w:rPr>
            </w:pPr>
            <w:r>
              <w:rPr>
                <w:bCs/>
              </w:rPr>
              <w:t xml:space="preserve">- </w:t>
            </w:r>
            <w:r w:rsidR="009062B0" w:rsidRPr="00440C8F">
              <w:rPr>
                <w:bCs/>
              </w:rPr>
              <w:t>nieprawidłowe</w:t>
            </w:r>
            <w:r>
              <w:rPr>
                <w:bCs/>
              </w:rPr>
              <w:t>go</w:t>
            </w:r>
            <w:r w:rsidR="009062B0" w:rsidRPr="00440C8F">
              <w:rPr>
                <w:bCs/>
              </w:rPr>
              <w:t xml:space="preserve"> sporządz</w:t>
            </w:r>
            <w:r>
              <w:rPr>
                <w:bCs/>
              </w:rPr>
              <w:t>ania i niezarejestrowania</w:t>
            </w:r>
            <w:r w:rsidR="009062B0" w:rsidRPr="00440C8F">
              <w:rPr>
                <w:bCs/>
              </w:rPr>
              <w:t xml:space="preserve"> szczegółowego zakresu zadań </w:t>
            </w:r>
            <w:r w:rsidR="009228E4">
              <w:rPr>
                <w:bCs/>
              </w:rPr>
              <w:t xml:space="preserve">komórki organizacyjnej jednostki Policji </w:t>
            </w:r>
            <w:r w:rsidR="001B71DC">
              <w:rPr>
                <w:bCs/>
              </w:rPr>
              <w:t>oraz niedokonywania</w:t>
            </w:r>
            <w:r w:rsidR="009062B0" w:rsidRPr="00440C8F">
              <w:rPr>
                <w:bCs/>
              </w:rPr>
              <w:t xml:space="preserve"> w nim </w:t>
            </w:r>
            <w:r w:rsidR="001B71DC">
              <w:rPr>
                <w:bCs/>
              </w:rPr>
              <w:t>właściwych zmian lub dokonywania</w:t>
            </w:r>
            <w:r w:rsidR="009062B0" w:rsidRPr="00440C8F">
              <w:rPr>
                <w:bCs/>
              </w:rPr>
              <w:t xml:space="preserve"> ich odrębnym dokumentem;  </w:t>
            </w:r>
          </w:p>
          <w:p w:rsidR="00DC2ADF" w:rsidRPr="005C17D3" w:rsidRDefault="009228E4" w:rsidP="005E560F">
            <w:pPr>
              <w:spacing w:after="120"/>
              <w:jc w:val="both"/>
              <w:rPr>
                <w:sz w:val="24"/>
                <w:szCs w:val="24"/>
              </w:rPr>
            </w:pPr>
            <w:r>
              <w:rPr>
                <w:bCs/>
              </w:rPr>
              <w:t xml:space="preserve">- nierzetelnego sporządzania kart </w:t>
            </w:r>
            <w:r w:rsidR="009062B0" w:rsidRPr="009228E4">
              <w:rPr>
                <w:bCs/>
              </w:rPr>
              <w:t xml:space="preserve">opisu stanowiska pracy </w:t>
            </w:r>
            <w:r>
              <w:rPr>
                <w:bCs/>
              </w:rPr>
              <w:t xml:space="preserve">policjanta, a także sporządzania ich </w:t>
            </w:r>
            <w:r w:rsidR="009062B0" w:rsidRPr="005C17D3">
              <w:rPr>
                <w:bCs/>
              </w:rPr>
              <w:t xml:space="preserve">na niewłaściwym wzorze;  </w:t>
            </w:r>
          </w:p>
        </w:tc>
        <w:tc>
          <w:tcPr>
            <w:tcW w:w="5103" w:type="dxa"/>
          </w:tcPr>
          <w:p w:rsidR="009062B0" w:rsidRPr="005C17D3" w:rsidRDefault="00C21833" w:rsidP="00C21833">
            <w:pPr>
              <w:spacing w:after="120"/>
              <w:jc w:val="both"/>
              <w:rPr>
                <w:bCs/>
              </w:rPr>
            </w:pPr>
            <w:r>
              <w:rPr>
                <w:bCs/>
              </w:rPr>
              <w:lastRenderedPageBreak/>
              <w:t xml:space="preserve">- </w:t>
            </w:r>
            <w:r w:rsidR="009062B0" w:rsidRPr="005C17D3">
              <w:rPr>
                <w:bCs/>
              </w:rPr>
              <w:t>zobowiąza</w:t>
            </w:r>
            <w:r>
              <w:rPr>
                <w:bCs/>
              </w:rPr>
              <w:t>ć</w:t>
            </w:r>
            <w:r w:rsidR="009062B0" w:rsidRPr="005C17D3">
              <w:rPr>
                <w:bCs/>
              </w:rPr>
              <w:t xml:space="preserve"> os</w:t>
            </w:r>
            <w:r>
              <w:rPr>
                <w:bCs/>
              </w:rPr>
              <w:t xml:space="preserve">oby </w:t>
            </w:r>
            <w:r w:rsidR="009062B0" w:rsidRPr="005C17D3">
              <w:rPr>
                <w:bCs/>
              </w:rPr>
              <w:t>odpowiedzialn</w:t>
            </w:r>
            <w:r>
              <w:rPr>
                <w:bCs/>
              </w:rPr>
              <w:t xml:space="preserve">e </w:t>
            </w:r>
            <w:r w:rsidR="009062B0" w:rsidRPr="005C17D3">
              <w:rPr>
                <w:bCs/>
              </w:rPr>
              <w:t xml:space="preserve">za wprowadzanie danych statystycznych do formularza III/8 w </w:t>
            </w:r>
            <w:proofErr w:type="spellStart"/>
            <w:r w:rsidR="009062B0" w:rsidRPr="005C17D3">
              <w:rPr>
                <w:bCs/>
              </w:rPr>
              <w:t>SESPol</w:t>
            </w:r>
            <w:proofErr w:type="spellEnd"/>
            <w:r w:rsidR="009062B0" w:rsidRPr="005C17D3">
              <w:rPr>
                <w:bCs/>
              </w:rPr>
              <w:t xml:space="preserve"> do ich wprowadzania zgodnie z przyjętym podziałem organizacyjnym jednostki;</w:t>
            </w:r>
          </w:p>
          <w:p w:rsidR="009062B0" w:rsidRPr="005C17D3" w:rsidRDefault="00C21833" w:rsidP="00C21833">
            <w:pPr>
              <w:spacing w:after="120"/>
              <w:jc w:val="both"/>
              <w:rPr>
                <w:bCs/>
              </w:rPr>
            </w:pPr>
            <w:r>
              <w:rPr>
                <w:bCs/>
              </w:rPr>
              <w:t xml:space="preserve">- </w:t>
            </w:r>
            <w:r w:rsidR="00426603">
              <w:rPr>
                <w:bCs/>
              </w:rPr>
              <w:t xml:space="preserve">zobowiązać </w:t>
            </w:r>
            <w:r w:rsidR="009062B0" w:rsidRPr="005C17D3">
              <w:rPr>
                <w:bCs/>
              </w:rPr>
              <w:t xml:space="preserve">policjantów do każdorazowego sporządzania formularzy „Niebieska Karta - A”, jeśli </w:t>
            </w:r>
            <w:r w:rsidR="009062B0" w:rsidRPr="005C17D3">
              <w:rPr>
                <w:bCs/>
              </w:rPr>
              <w:lastRenderedPageBreak/>
              <w:t xml:space="preserve">zachodzą ku temu przesłanki, w tym podczas przyjmowania ustnych zawiadomień o przestępstwie oraz w miarę możliwości ich kompletnego wypełniania, w zakresie należącym do kompetencji Policji;  </w:t>
            </w:r>
          </w:p>
          <w:p w:rsidR="009062B0" w:rsidRPr="005C17D3" w:rsidRDefault="00426603" w:rsidP="00426603">
            <w:pPr>
              <w:spacing w:after="120"/>
              <w:jc w:val="both"/>
              <w:rPr>
                <w:bCs/>
              </w:rPr>
            </w:pPr>
            <w:r>
              <w:rPr>
                <w:bCs/>
              </w:rPr>
              <w:t xml:space="preserve">- </w:t>
            </w:r>
            <w:r w:rsidR="009062B0" w:rsidRPr="005C17D3">
              <w:rPr>
                <w:bCs/>
              </w:rPr>
              <w:t>wypracowa</w:t>
            </w:r>
            <w:r>
              <w:rPr>
                <w:bCs/>
              </w:rPr>
              <w:t>ć obieg</w:t>
            </w:r>
            <w:r w:rsidR="009062B0" w:rsidRPr="005C17D3">
              <w:rPr>
                <w:bCs/>
              </w:rPr>
              <w:t xml:space="preserve"> dokumentacji zapewniającego terminowe przekazywanie formularzy „Niebieska Karta - A” do właściwych przewodniczących zespołów interdyscyplinarnych, a także właściwe ich ostemplowanie przed przekazaniem;</w:t>
            </w:r>
          </w:p>
          <w:p w:rsidR="009062B0" w:rsidRPr="005C17D3" w:rsidRDefault="00426603" w:rsidP="00426603">
            <w:pPr>
              <w:spacing w:after="120"/>
              <w:jc w:val="both"/>
              <w:rPr>
                <w:bCs/>
              </w:rPr>
            </w:pPr>
            <w:r>
              <w:rPr>
                <w:bCs/>
              </w:rPr>
              <w:t xml:space="preserve">- </w:t>
            </w:r>
            <w:r w:rsidR="009062B0" w:rsidRPr="005C17D3">
              <w:rPr>
                <w:bCs/>
              </w:rPr>
              <w:t>udziel</w:t>
            </w:r>
            <w:r>
              <w:rPr>
                <w:bCs/>
              </w:rPr>
              <w:t xml:space="preserve">ać </w:t>
            </w:r>
            <w:r w:rsidR="009062B0" w:rsidRPr="005C17D3">
              <w:rPr>
                <w:bCs/>
              </w:rPr>
              <w:t xml:space="preserve">imiennych upoważnień (jeśli takie mają obowiązywać), we właściwej formie, w tym rozważenia ewentualnego uregulowania tych kwestii </w:t>
            </w:r>
            <w:r w:rsidR="009062B0" w:rsidRPr="005C17D3">
              <w:rPr>
                <w:bCs/>
              </w:rPr>
              <w:br/>
              <w:t>w formie aktów kierowania, ze szczególnym uwzględnieniem wyznaczenia imiennie koordynatorów procedury i rozważenia przy tym rozszerzenia kręg</w:t>
            </w:r>
            <w:r>
              <w:rPr>
                <w:bCs/>
              </w:rPr>
              <w:t>u osób koordynujących procedurę</w:t>
            </w:r>
            <w:r w:rsidR="009062B0" w:rsidRPr="005C17D3">
              <w:rPr>
                <w:bCs/>
              </w:rPr>
              <w:t>;</w:t>
            </w:r>
          </w:p>
          <w:p w:rsidR="009062B0" w:rsidRPr="005C17D3" w:rsidRDefault="00C92902" w:rsidP="00C92902">
            <w:pPr>
              <w:spacing w:after="120"/>
              <w:jc w:val="both"/>
              <w:rPr>
                <w:bCs/>
              </w:rPr>
            </w:pPr>
            <w:r>
              <w:rPr>
                <w:bCs/>
              </w:rPr>
              <w:t xml:space="preserve">- </w:t>
            </w:r>
            <w:r w:rsidR="009062B0" w:rsidRPr="005C17D3">
              <w:rPr>
                <w:bCs/>
              </w:rPr>
              <w:t>zobligowa</w:t>
            </w:r>
            <w:r>
              <w:rPr>
                <w:bCs/>
              </w:rPr>
              <w:t xml:space="preserve">ć </w:t>
            </w:r>
            <w:r w:rsidR="009062B0" w:rsidRPr="005C17D3">
              <w:rPr>
                <w:bCs/>
              </w:rPr>
              <w:t>funkcjonariuszy prowadzących teczki zagadnieniowe</w:t>
            </w:r>
            <w:r>
              <w:rPr>
                <w:bCs/>
              </w:rPr>
              <w:t xml:space="preserve"> </w:t>
            </w:r>
            <w:r w:rsidR="009062B0" w:rsidRPr="005C17D3">
              <w:rPr>
                <w:bCs/>
              </w:rPr>
              <w:t xml:space="preserve">„Przemoc w rodzinie” do ich rzetelnego prowadzenia, ich rejestrowania i w miarę możliwości uzupełniania brakujących danych </w:t>
            </w:r>
            <w:r w:rsidR="00FE1F18">
              <w:rPr>
                <w:bCs/>
              </w:rPr>
              <w:t xml:space="preserve">                          </w:t>
            </w:r>
            <w:r w:rsidR="009062B0" w:rsidRPr="005C17D3">
              <w:rPr>
                <w:bCs/>
              </w:rPr>
              <w:t>w formularzach „Niebieska Karta - A”, a także wskazywania celu zapoznawania się z materiałami zgromadzonymi w teczkach zagadnieniowych;</w:t>
            </w:r>
          </w:p>
          <w:p w:rsidR="009062B0" w:rsidRPr="005C17D3" w:rsidRDefault="00AF4F7C" w:rsidP="00C92902">
            <w:pPr>
              <w:spacing w:after="120"/>
              <w:jc w:val="both"/>
              <w:rPr>
                <w:bCs/>
              </w:rPr>
            </w:pPr>
            <w:r>
              <w:rPr>
                <w:bCs/>
              </w:rPr>
              <w:t xml:space="preserve">- </w:t>
            </w:r>
            <w:r w:rsidR="009062B0" w:rsidRPr="005C17D3">
              <w:rPr>
                <w:bCs/>
              </w:rPr>
              <w:t>spowodowa</w:t>
            </w:r>
            <w:r w:rsidR="00C92902">
              <w:rPr>
                <w:bCs/>
              </w:rPr>
              <w:t xml:space="preserve">ć </w:t>
            </w:r>
            <w:r w:rsidR="00FD137C">
              <w:rPr>
                <w:bCs/>
              </w:rPr>
              <w:t>nieprowadzenie</w:t>
            </w:r>
            <w:r w:rsidR="009062B0" w:rsidRPr="005C17D3">
              <w:rPr>
                <w:bCs/>
              </w:rPr>
              <w:t xml:space="preserve"> teczek zagadnieniowych „Przemoc w rodzinie” na osoby nieletnie;</w:t>
            </w:r>
          </w:p>
          <w:p w:rsidR="009062B0" w:rsidRPr="005C17D3" w:rsidRDefault="00FD29BE" w:rsidP="00FD29BE">
            <w:pPr>
              <w:spacing w:after="120"/>
              <w:jc w:val="both"/>
              <w:rPr>
                <w:bCs/>
              </w:rPr>
            </w:pPr>
            <w:r>
              <w:rPr>
                <w:bCs/>
              </w:rPr>
              <w:t xml:space="preserve">- </w:t>
            </w:r>
            <w:r w:rsidR="009062B0" w:rsidRPr="005C17D3">
              <w:rPr>
                <w:bCs/>
              </w:rPr>
              <w:t>spowodowa</w:t>
            </w:r>
            <w:r>
              <w:rPr>
                <w:bCs/>
              </w:rPr>
              <w:t>ć wzmożenie</w:t>
            </w:r>
            <w:r w:rsidR="009062B0" w:rsidRPr="005C17D3">
              <w:rPr>
                <w:bCs/>
              </w:rPr>
              <w:t xml:space="preserve"> nadzoru służbowego przez właściwych</w:t>
            </w:r>
            <w:r>
              <w:rPr>
                <w:bCs/>
              </w:rPr>
              <w:t xml:space="preserve"> p</w:t>
            </w:r>
            <w:r w:rsidR="009062B0" w:rsidRPr="005C17D3">
              <w:rPr>
                <w:bCs/>
              </w:rPr>
              <w:t>rzełożonych,</w:t>
            </w:r>
            <w:r>
              <w:rPr>
                <w:bCs/>
              </w:rPr>
              <w:t xml:space="preserve"> </w:t>
            </w:r>
            <w:r w:rsidR="009062B0" w:rsidRPr="005C17D3">
              <w:rPr>
                <w:bCs/>
              </w:rPr>
              <w:t xml:space="preserve">w tym koordynatorów procedury „Niebieskie Karty” nad prowadzonymi procedurami przez dzielnicowych i dokumentacją gromadzoną w teczkach zagadnieniowych „Przemoc </w:t>
            </w:r>
            <w:r w:rsidR="00FE1F18">
              <w:rPr>
                <w:bCs/>
              </w:rPr>
              <w:t xml:space="preserve">             </w:t>
            </w:r>
            <w:r w:rsidR="009062B0" w:rsidRPr="005C17D3">
              <w:rPr>
                <w:bCs/>
              </w:rPr>
              <w:t xml:space="preserve">w rodzinie”, głównie poprzez właściwe </w:t>
            </w:r>
            <w:r w:rsidR="009062B0" w:rsidRPr="005C17D3">
              <w:rPr>
                <w:bCs/>
              </w:rPr>
              <w:lastRenderedPageBreak/>
              <w:t xml:space="preserve">dokumentowanie czynności nadzorczych </w:t>
            </w:r>
            <w:r w:rsidR="00FE1F18">
              <w:rPr>
                <w:bCs/>
              </w:rPr>
              <w:t xml:space="preserve">                               </w:t>
            </w:r>
            <w:r w:rsidR="009062B0" w:rsidRPr="005C17D3">
              <w:rPr>
                <w:bCs/>
              </w:rPr>
              <w:t>w przeznaczonych do tego celu kartach;</w:t>
            </w:r>
          </w:p>
          <w:p w:rsidR="009062B0" w:rsidRPr="005C17D3" w:rsidRDefault="006D22F8" w:rsidP="006D22F8">
            <w:pPr>
              <w:spacing w:after="120"/>
              <w:jc w:val="both"/>
              <w:rPr>
                <w:bCs/>
              </w:rPr>
            </w:pPr>
            <w:r>
              <w:rPr>
                <w:bCs/>
              </w:rPr>
              <w:t xml:space="preserve">- </w:t>
            </w:r>
            <w:r w:rsidR="009062B0" w:rsidRPr="005C17D3">
              <w:rPr>
                <w:bCs/>
              </w:rPr>
              <w:t>dokona</w:t>
            </w:r>
            <w:r>
              <w:rPr>
                <w:bCs/>
              </w:rPr>
              <w:t xml:space="preserve">ć </w:t>
            </w:r>
            <w:r w:rsidR="009062B0" w:rsidRPr="005C17D3">
              <w:rPr>
                <w:bCs/>
              </w:rPr>
              <w:t>odpowiednich zmian lub wyda</w:t>
            </w:r>
            <w:r>
              <w:rPr>
                <w:bCs/>
              </w:rPr>
              <w:t>ć nowe  regulaminy</w:t>
            </w:r>
            <w:r w:rsidR="009062B0" w:rsidRPr="005C17D3">
              <w:rPr>
                <w:bCs/>
              </w:rPr>
              <w:t>;</w:t>
            </w:r>
          </w:p>
          <w:p w:rsidR="009062B0" w:rsidRPr="005C17D3" w:rsidRDefault="00BD66E7" w:rsidP="00BD66E7">
            <w:pPr>
              <w:spacing w:after="120"/>
              <w:jc w:val="both"/>
              <w:rPr>
                <w:bCs/>
              </w:rPr>
            </w:pPr>
            <w:r>
              <w:rPr>
                <w:bCs/>
              </w:rPr>
              <w:t xml:space="preserve">- </w:t>
            </w:r>
            <w:r w:rsidR="009062B0" w:rsidRPr="005C17D3">
              <w:rPr>
                <w:bCs/>
              </w:rPr>
              <w:t>zobligowa</w:t>
            </w:r>
            <w:r>
              <w:rPr>
                <w:bCs/>
              </w:rPr>
              <w:t>ć kierowników d</w:t>
            </w:r>
            <w:r w:rsidR="009062B0" w:rsidRPr="005C17D3">
              <w:rPr>
                <w:bCs/>
              </w:rPr>
              <w:t>o właściwego sporządzenia szczegółowego zakresu zadań kierowan</w:t>
            </w:r>
            <w:r w:rsidR="009F03E4">
              <w:rPr>
                <w:bCs/>
              </w:rPr>
              <w:t xml:space="preserve">ych </w:t>
            </w:r>
            <w:r w:rsidR="009062B0" w:rsidRPr="005C17D3">
              <w:rPr>
                <w:bCs/>
              </w:rPr>
              <w:t>przez nie</w:t>
            </w:r>
            <w:r w:rsidR="009F03E4">
              <w:rPr>
                <w:bCs/>
              </w:rPr>
              <w:t xml:space="preserve">ch </w:t>
            </w:r>
            <w:r w:rsidR="009062B0" w:rsidRPr="005C17D3">
              <w:rPr>
                <w:bCs/>
              </w:rPr>
              <w:t>komór</w:t>
            </w:r>
            <w:r w:rsidR="009F03E4">
              <w:rPr>
                <w:bCs/>
              </w:rPr>
              <w:t xml:space="preserve">ek </w:t>
            </w:r>
            <w:r w:rsidR="009062B0" w:rsidRPr="005C17D3">
              <w:rPr>
                <w:bCs/>
              </w:rPr>
              <w:t>organizacyj</w:t>
            </w:r>
            <w:r w:rsidR="009F03E4">
              <w:rPr>
                <w:bCs/>
              </w:rPr>
              <w:t xml:space="preserve">nych                        </w:t>
            </w:r>
            <w:r w:rsidR="009062B0" w:rsidRPr="005C17D3">
              <w:rPr>
                <w:bCs/>
              </w:rPr>
              <w:t xml:space="preserve"> i jego zarejestrowania;</w:t>
            </w:r>
          </w:p>
          <w:p w:rsidR="009062B0" w:rsidRPr="005C17D3" w:rsidRDefault="009F03E4" w:rsidP="009F03E4">
            <w:pPr>
              <w:jc w:val="both"/>
              <w:rPr>
                <w:bCs/>
              </w:rPr>
            </w:pPr>
            <w:r>
              <w:rPr>
                <w:bCs/>
              </w:rPr>
              <w:t xml:space="preserve">- </w:t>
            </w:r>
            <w:r w:rsidR="009062B0" w:rsidRPr="005C17D3">
              <w:rPr>
                <w:bCs/>
              </w:rPr>
              <w:t>spowodowa</w:t>
            </w:r>
            <w:r>
              <w:rPr>
                <w:bCs/>
              </w:rPr>
              <w:t>ć dokonanie</w:t>
            </w:r>
            <w:r w:rsidR="009062B0" w:rsidRPr="005C17D3">
              <w:rPr>
                <w:bCs/>
              </w:rPr>
              <w:t xml:space="preserve"> właściwych zmian </w:t>
            </w:r>
            <w:r>
              <w:rPr>
                <w:bCs/>
              </w:rPr>
              <w:t>z</w:t>
            </w:r>
            <w:r w:rsidR="009062B0" w:rsidRPr="005C17D3">
              <w:rPr>
                <w:bCs/>
              </w:rPr>
              <w:t xml:space="preserve"> kartach opisu st</w:t>
            </w:r>
            <w:r>
              <w:rPr>
                <w:bCs/>
              </w:rPr>
              <w:t>anowiska pracy oraz zobowiązać</w:t>
            </w:r>
            <w:r w:rsidR="009062B0" w:rsidRPr="005C17D3">
              <w:rPr>
                <w:bCs/>
              </w:rPr>
              <w:t xml:space="preserve"> os</w:t>
            </w:r>
            <w:r>
              <w:rPr>
                <w:bCs/>
              </w:rPr>
              <w:t xml:space="preserve">oby </w:t>
            </w:r>
            <w:r w:rsidR="009062B0" w:rsidRPr="005C17D3">
              <w:rPr>
                <w:bCs/>
              </w:rPr>
              <w:t xml:space="preserve"> przygotowując</w:t>
            </w:r>
            <w:r>
              <w:rPr>
                <w:bCs/>
              </w:rPr>
              <w:t xml:space="preserve">e </w:t>
            </w:r>
            <w:r w:rsidR="009062B0" w:rsidRPr="005C17D3">
              <w:rPr>
                <w:bCs/>
              </w:rPr>
              <w:t xml:space="preserve">projekty </w:t>
            </w:r>
            <w:r>
              <w:rPr>
                <w:bCs/>
              </w:rPr>
              <w:t>kart do</w:t>
            </w:r>
            <w:r w:rsidR="009062B0" w:rsidRPr="005C17D3">
              <w:rPr>
                <w:bCs/>
              </w:rPr>
              <w:t xml:space="preserve"> rzetelnego </w:t>
            </w:r>
            <w:r>
              <w:rPr>
                <w:bCs/>
              </w:rPr>
              <w:t>ich</w:t>
            </w:r>
            <w:r w:rsidRPr="005C17D3">
              <w:rPr>
                <w:bCs/>
              </w:rPr>
              <w:t xml:space="preserve"> </w:t>
            </w:r>
            <w:r>
              <w:rPr>
                <w:bCs/>
              </w:rPr>
              <w:t>sporządzania;</w:t>
            </w:r>
          </w:p>
          <w:p w:rsidR="009062B0" w:rsidRPr="005C17D3" w:rsidRDefault="009062B0" w:rsidP="005C17D3">
            <w:pPr>
              <w:pStyle w:val="Akapitzlist"/>
              <w:spacing w:after="120"/>
              <w:ind w:left="0"/>
              <w:jc w:val="both"/>
            </w:pPr>
          </w:p>
          <w:p w:rsidR="009B32D6" w:rsidRPr="005C17D3" w:rsidRDefault="009B32D6" w:rsidP="00323256">
            <w:pPr>
              <w:spacing w:after="120" w:line="276" w:lineRule="auto"/>
              <w:jc w:val="both"/>
              <w:rPr>
                <w:bCs/>
                <w:sz w:val="24"/>
                <w:szCs w:val="24"/>
              </w:rPr>
            </w:pPr>
          </w:p>
        </w:tc>
        <w:tc>
          <w:tcPr>
            <w:tcW w:w="2126" w:type="dxa"/>
          </w:tcPr>
          <w:p w:rsidR="009B32D6" w:rsidRPr="005B5BEF" w:rsidRDefault="003617F5" w:rsidP="003617F5">
            <w:pPr>
              <w:jc w:val="center"/>
            </w:pPr>
            <w:r>
              <w:lastRenderedPageBreak/>
              <w:t xml:space="preserve">zrealizowane </w:t>
            </w:r>
            <w:r w:rsidR="009B32D6">
              <w:t xml:space="preserve"> </w:t>
            </w:r>
          </w:p>
        </w:tc>
      </w:tr>
      <w:tr w:rsidR="00965C37" w:rsidTr="00764CF1">
        <w:tc>
          <w:tcPr>
            <w:tcW w:w="14743" w:type="dxa"/>
            <w:gridSpan w:val="4"/>
          </w:tcPr>
          <w:p w:rsidR="00965C37" w:rsidRDefault="00933B00" w:rsidP="00933B00">
            <w:pPr>
              <w:rPr>
                <w:b/>
                <w:sz w:val="24"/>
                <w:szCs w:val="24"/>
              </w:rPr>
            </w:pPr>
            <w:r w:rsidRPr="009D5F1B">
              <w:rPr>
                <w:b/>
                <w:sz w:val="24"/>
                <w:szCs w:val="24"/>
              </w:rPr>
              <w:lastRenderedPageBreak/>
              <w:t>D</w:t>
            </w:r>
            <w:r>
              <w:rPr>
                <w:b/>
                <w:sz w:val="24"/>
                <w:szCs w:val="24"/>
              </w:rPr>
              <w:t xml:space="preserve"> z</w:t>
            </w:r>
            <w:r w:rsidRPr="009D5F1B">
              <w:rPr>
                <w:b/>
                <w:sz w:val="24"/>
                <w:szCs w:val="24"/>
              </w:rPr>
              <w:t>arządzanie kadrami</w:t>
            </w:r>
          </w:p>
          <w:p w:rsidR="00933B00" w:rsidRPr="005B5BEF" w:rsidRDefault="00933B00" w:rsidP="00933B00">
            <w:r>
              <w:rPr>
                <w:b/>
                <w:sz w:val="24"/>
                <w:szCs w:val="24"/>
              </w:rPr>
              <w:t xml:space="preserve">inne w obszarze zarządzania kadrami </w:t>
            </w:r>
          </w:p>
        </w:tc>
      </w:tr>
      <w:tr w:rsidR="009B32D6" w:rsidTr="00323256">
        <w:trPr>
          <w:trHeight w:val="2678"/>
        </w:trPr>
        <w:tc>
          <w:tcPr>
            <w:tcW w:w="2127" w:type="dxa"/>
          </w:tcPr>
          <w:p w:rsidR="009B32D6" w:rsidRDefault="009B32D6" w:rsidP="00323256">
            <w:pPr>
              <w:jc w:val="center"/>
            </w:pPr>
          </w:p>
        </w:tc>
        <w:tc>
          <w:tcPr>
            <w:tcW w:w="5387" w:type="dxa"/>
          </w:tcPr>
          <w:p w:rsidR="0092012A" w:rsidRDefault="0092012A" w:rsidP="00B97CDF">
            <w:pPr>
              <w:jc w:val="both"/>
              <w:rPr>
                <w:sz w:val="24"/>
                <w:szCs w:val="24"/>
              </w:rPr>
            </w:pPr>
            <w:r>
              <w:rPr>
                <w:sz w:val="24"/>
                <w:szCs w:val="24"/>
              </w:rPr>
              <w:t>przypadki:</w:t>
            </w:r>
          </w:p>
          <w:p w:rsidR="0092012A" w:rsidRDefault="0092012A" w:rsidP="00B97CDF">
            <w:pPr>
              <w:jc w:val="both"/>
              <w:rPr>
                <w:sz w:val="24"/>
                <w:szCs w:val="24"/>
              </w:rPr>
            </w:pPr>
          </w:p>
          <w:p w:rsidR="00B97CDF" w:rsidRPr="00127063" w:rsidRDefault="00203358" w:rsidP="00B97CDF">
            <w:pPr>
              <w:jc w:val="both"/>
            </w:pPr>
            <w:r>
              <w:rPr>
                <w:sz w:val="24"/>
                <w:szCs w:val="24"/>
              </w:rPr>
              <w:t xml:space="preserve">- </w:t>
            </w:r>
            <w:r w:rsidR="00B97CDF" w:rsidRPr="00127063">
              <w:rPr>
                <w:bCs/>
              </w:rPr>
              <w:t>niewłaściwe</w:t>
            </w:r>
            <w:r w:rsidR="0092012A">
              <w:rPr>
                <w:bCs/>
              </w:rPr>
              <w:t>go planowania</w:t>
            </w:r>
            <w:r w:rsidR="00B97CDF" w:rsidRPr="00127063">
              <w:rPr>
                <w:bCs/>
              </w:rPr>
              <w:t xml:space="preserve"> czasu służby, a następnie jej pełnienie</w:t>
            </w:r>
            <w:r w:rsidR="00B97CDF" w:rsidRPr="00127063">
              <w:t xml:space="preserve">, wskutek czego naruszono regulacje prawne, </w:t>
            </w:r>
            <w:r w:rsidR="00547CA7">
              <w:t xml:space="preserve">                       </w:t>
            </w:r>
            <w:r w:rsidR="00B97CDF" w:rsidRPr="00127063">
              <w:t>w zakresie rozkładu czasu służby policjanta, dotyczące:</w:t>
            </w:r>
          </w:p>
          <w:p w:rsidR="00B97CDF" w:rsidRPr="00127063" w:rsidRDefault="00B97CDF" w:rsidP="00B97CDF">
            <w:pPr>
              <w:numPr>
                <w:ilvl w:val="0"/>
                <w:numId w:val="26"/>
              </w:numPr>
              <w:spacing w:after="120" w:line="23" w:lineRule="atLeast"/>
              <w:ind w:left="314"/>
              <w:jc w:val="both"/>
            </w:pPr>
            <w:r w:rsidRPr="00127063">
              <w:t xml:space="preserve">obowiązku udzielenia policjantowi w podstawowym rozkładzie czasu służby, po zakończeniu służby </w:t>
            </w:r>
            <w:r w:rsidR="00590F3F">
              <w:t xml:space="preserve">                      </w:t>
            </w:r>
            <w:r w:rsidRPr="00127063">
              <w:t xml:space="preserve">w danym dniu, czasu wolnego nie krótszego niż </w:t>
            </w:r>
            <w:r w:rsidR="00590F3F">
              <w:t xml:space="preserve">                              </w:t>
            </w:r>
            <w:r w:rsidRPr="00127063">
              <w:t>11 godzin,</w:t>
            </w:r>
          </w:p>
          <w:p w:rsidR="00B97CDF" w:rsidRPr="00127063" w:rsidRDefault="00B97CDF" w:rsidP="00B97CDF">
            <w:pPr>
              <w:numPr>
                <w:ilvl w:val="0"/>
                <w:numId w:val="26"/>
              </w:numPr>
              <w:spacing w:after="120" w:line="23" w:lineRule="atLeast"/>
              <w:ind w:left="314"/>
              <w:jc w:val="both"/>
            </w:pPr>
            <w:r w:rsidRPr="00127063">
              <w:t>obowiązku udzielenia policjantowi w podstawowym rozkładzie czasu służby,  w każdym tygodniu, czasu wolnego nie krótszego niż 35 godzin, obejmującego czas wolny po zakończeniu służby,</w:t>
            </w:r>
          </w:p>
          <w:p w:rsidR="00B97CDF" w:rsidRPr="00127063" w:rsidRDefault="00B97CDF" w:rsidP="00B97CDF">
            <w:pPr>
              <w:numPr>
                <w:ilvl w:val="0"/>
                <w:numId w:val="26"/>
              </w:numPr>
              <w:spacing w:after="120" w:line="23" w:lineRule="atLeast"/>
              <w:ind w:left="314"/>
              <w:jc w:val="both"/>
            </w:pPr>
            <w:r w:rsidRPr="00127063">
              <w:t xml:space="preserve">obowiązku udzielenia policjantowi w podstawowym </w:t>
            </w:r>
            <w:r w:rsidRPr="00127063">
              <w:lastRenderedPageBreak/>
              <w:t xml:space="preserve">rozkładzie czasu służby,  w tygodniu, w którym doszło do przedłużenia czasu służby policjanta                           (w przypadkach, o których mowa w § 8 ust. 1 </w:t>
            </w:r>
            <w:r w:rsidRPr="00127063">
              <w:rPr>
                <w:i/>
              </w:rPr>
              <w:t>rozporządzeni</w:t>
            </w:r>
            <w:r>
              <w:rPr>
                <w:i/>
              </w:rPr>
              <w:t>a</w:t>
            </w:r>
            <w:r w:rsidRPr="00127063">
              <w:rPr>
                <w:i/>
              </w:rPr>
              <w:t xml:space="preserve"> Ministra Spraw Wewnętrznych </w:t>
            </w:r>
            <w:r w:rsidR="00590F3F">
              <w:rPr>
                <w:i/>
              </w:rPr>
              <w:t xml:space="preserve">                        </w:t>
            </w:r>
            <w:r w:rsidRPr="00127063">
              <w:rPr>
                <w:i/>
              </w:rPr>
              <w:t xml:space="preserve">i Administracji z dnia 18 października 2001 r. </w:t>
            </w:r>
            <w:r w:rsidR="00590F3F">
              <w:rPr>
                <w:i/>
              </w:rPr>
              <w:t xml:space="preserve">                             </w:t>
            </w:r>
            <w:r w:rsidRPr="00127063">
              <w:rPr>
                <w:i/>
              </w:rPr>
              <w:t>w sprawie rozkładu czasu służby policjantów</w:t>
            </w:r>
            <w:r w:rsidR="00663C6C">
              <w:rPr>
                <w:bCs/>
              </w:rPr>
              <w:t xml:space="preserve">, </w:t>
            </w:r>
            <w:r w:rsidRPr="00127063">
              <w:t>czasu wolnego   nie krótszego niż 24 godziny, obejmującego czas wolny po zakończeniu służby,</w:t>
            </w:r>
          </w:p>
          <w:p w:rsidR="00B97CDF" w:rsidRDefault="00B97CDF" w:rsidP="00B97CDF">
            <w:pPr>
              <w:numPr>
                <w:ilvl w:val="0"/>
                <w:numId w:val="26"/>
              </w:numPr>
              <w:spacing w:after="120" w:line="23" w:lineRule="atLeast"/>
              <w:ind w:left="314"/>
              <w:jc w:val="both"/>
            </w:pPr>
            <w:r w:rsidRPr="00127063">
              <w:t xml:space="preserve">obowiązku planowania policjantowi w podstawowym rozkładzie czasu służby, służby </w:t>
            </w:r>
            <w:r w:rsidR="00663C6C">
              <w:t>trwającej w danym dniu 8 godzin,</w:t>
            </w:r>
          </w:p>
          <w:p w:rsidR="009B32D6" w:rsidRPr="0092012A" w:rsidRDefault="00663C6C" w:rsidP="00663C6C">
            <w:pPr>
              <w:numPr>
                <w:ilvl w:val="0"/>
                <w:numId w:val="26"/>
              </w:numPr>
              <w:spacing w:after="120" w:line="23" w:lineRule="atLeast"/>
              <w:ind w:left="314"/>
              <w:jc w:val="both"/>
              <w:rPr>
                <w:sz w:val="24"/>
                <w:szCs w:val="24"/>
              </w:rPr>
            </w:pPr>
            <w:r w:rsidRPr="00127063">
              <w:t xml:space="preserve">możliwości ustalenia indywidualnego rozkładu czasu służby policjanta w ramach normy czasu służby, </w:t>
            </w:r>
            <w:r w:rsidR="00590F3F">
              <w:t xml:space="preserve">                       </w:t>
            </w:r>
            <w:r w:rsidRPr="00127063">
              <w:t>o kt</w:t>
            </w:r>
            <w:r>
              <w:t xml:space="preserve">órej mowa w art. 33 ust. 2 </w:t>
            </w:r>
            <w:r w:rsidRPr="00127063">
              <w:rPr>
                <w:i/>
              </w:rPr>
              <w:t>ustawy z dnia 6 kwietnia 1990 r. o Policji</w:t>
            </w:r>
            <w:r>
              <w:rPr>
                <w:i/>
              </w:rPr>
              <w:t>,</w:t>
            </w:r>
          </w:p>
          <w:p w:rsidR="007346E5" w:rsidRPr="0061383A" w:rsidRDefault="007346E5" w:rsidP="007346E5">
            <w:pPr>
              <w:spacing w:after="120" w:line="23" w:lineRule="atLeast"/>
              <w:jc w:val="both"/>
            </w:pPr>
            <w:r>
              <w:rPr>
                <w:bCs/>
              </w:rPr>
              <w:t xml:space="preserve">- </w:t>
            </w:r>
            <w:r w:rsidRPr="0061383A">
              <w:rPr>
                <w:bCs/>
              </w:rPr>
              <w:t>nieprawidłowe ustalenie zakresu zadań służbowych</w:t>
            </w:r>
            <w:r w:rsidRPr="0061383A">
              <w:t xml:space="preserve"> dla policjantów, wskutek czego naruszono regulacje prawne                                   w zakresie rozkładu czasu służby policjanta, doprowadzając do tego, że w części przypadków:</w:t>
            </w:r>
          </w:p>
          <w:p w:rsidR="007346E5" w:rsidRDefault="007346E5" w:rsidP="007E3E23">
            <w:pPr>
              <w:pStyle w:val="Akapitzlist"/>
              <w:numPr>
                <w:ilvl w:val="0"/>
                <w:numId w:val="31"/>
              </w:numPr>
              <w:spacing w:after="120"/>
              <w:ind w:left="453" w:hanging="357"/>
              <w:jc w:val="both"/>
              <w:rPr>
                <w:sz w:val="24"/>
              </w:rPr>
            </w:pPr>
            <w:r w:rsidRPr="0061383A">
              <w:rPr>
                <w:sz w:val="24"/>
              </w:rPr>
              <w:t>zadania służbowe poszczególnych policjantów zostały ustalone w sposób niepozwalający na ich wykonanie w ramach 40-godzinnego tygodnia służby, 3-miesięcznym okresie rozliczeniowym, co w rezultacie doprowadziło do wypracowania „</w:t>
            </w:r>
            <w:r w:rsidRPr="0061383A">
              <w:rPr>
                <w:i/>
                <w:sz w:val="24"/>
              </w:rPr>
              <w:t>nadgodzin</w:t>
            </w:r>
            <w:r w:rsidRPr="0061383A">
              <w:rPr>
                <w:sz w:val="24"/>
              </w:rPr>
              <w:t xml:space="preserve">”, </w:t>
            </w:r>
          </w:p>
          <w:p w:rsidR="002F76A4" w:rsidRPr="002F76A4" w:rsidRDefault="008F6B6F" w:rsidP="002F76A4">
            <w:pPr>
              <w:pStyle w:val="Akapitzlist"/>
              <w:numPr>
                <w:ilvl w:val="0"/>
                <w:numId w:val="31"/>
              </w:numPr>
              <w:spacing w:after="120"/>
              <w:ind w:left="453" w:hanging="357"/>
              <w:jc w:val="both"/>
              <w:rPr>
                <w:sz w:val="24"/>
              </w:rPr>
            </w:pPr>
            <w:r w:rsidRPr="00590F3F">
              <w:t xml:space="preserve">zaplanowano zbyt mało zadań służbowych dla policjantów, przez co nie wypracowali oni obowiązkowego 40-godzinnego tygodnia służby, </w:t>
            </w:r>
            <w:r w:rsidR="00590F3F">
              <w:t xml:space="preserve">                    </w:t>
            </w:r>
            <w:r w:rsidR="00B75468" w:rsidRPr="00590F3F">
              <w:t xml:space="preserve">w </w:t>
            </w:r>
            <w:r w:rsidRPr="00590F3F">
              <w:t>3-miesięcznym okresie rozliczeniowym, za co otrzymali już stosowne uposażenie, co ostatecznie doprowadziło do</w:t>
            </w:r>
            <w:r w:rsidRPr="0061383A">
              <w:rPr>
                <w:sz w:val="24"/>
              </w:rPr>
              <w:t xml:space="preserve"> wygenerowania „</w:t>
            </w:r>
            <w:proofErr w:type="spellStart"/>
            <w:r w:rsidRPr="0061383A">
              <w:rPr>
                <w:i/>
                <w:sz w:val="24"/>
              </w:rPr>
              <w:t>niedogodzin</w:t>
            </w:r>
            <w:proofErr w:type="spellEnd"/>
            <w:r w:rsidRPr="0061383A">
              <w:rPr>
                <w:sz w:val="24"/>
              </w:rPr>
              <w:t>”</w:t>
            </w:r>
            <w:r w:rsidR="002F76A4">
              <w:rPr>
                <w:sz w:val="24"/>
              </w:rPr>
              <w:t>,</w:t>
            </w:r>
          </w:p>
          <w:p w:rsidR="004B51B2" w:rsidRPr="0061383A" w:rsidRDefault="008F6B6F" w:rsidP="004B51B2">
            <w:pPr>
              <w:spacing w:after="120" w:line="23" w:lineRule="atLeast"/>
              <w:jc w:val="both"/>
            </w:pPr>
            <w:r>
              <w:rPr>
                <w:sz w:val="24"/>
                <w:szCs w:val="24"/>
              </w:rPr>
              <w:t xml:space="preserve">- </w:t>
            </w:r>
            <w:r w:rsidR="004B51B2" w:rsidRPr="0061383A">
              <w:rPr>
                <w:bCs/>
              </w:rPr>
              <w:t>niewłaściwe tworzenie aktów kierowania</w:t>
            </w:r>
            <w:r w:rsidR="004B51B2" w:rsidRPr="0061383A">
              <w:t xml:space="preserve">, regulujących </w:t>
            </w:r>
            <w:r w:rsidR="004B51B2" w:rsidRPr="0061383A">
              <w:lastRenderedPageBreak/>
              <w:t>kwestię nadzoru służbowego nad realizacją zadań przez policjantów, wskutek czego naruszono regulacje prawne w zakresie zasad techniki prawodawczej, doprowadzając do tego, że w części przypadków:</w:t>
            </w:r>
          </w:p>
          <w:p w:rsidR="004B51B2" w:rsidRPr="004B51B2" w:rsidRDefault="004B51B2" w:rsidP="004B51B2">
            <w:pPr>
              <w:pStyle w:val="Akapitzlist"/>
              <w:numPr>
                <w:ilvl w:val="0"/>
                <w:numId w:val="32"/>
              </w:numPr>
              <w:spacing w:after="120"/>
              <w:ind w:left="453" w:hanging="357"/>
              <w:jc w:val="both"/>
            </w:pPr>
            <w:r w:rsidRPr="004B51B2">
              <w:rPr>
                <w:rStyle w:val="akapitdomyslny1"/>
                <w:bCs/>
              </w:rPr>
              <w:t>powielono zapisy ujęte już w hierarchicznie równorzędnym przepisie prawa, lecz nieco wcześniej wydanym i regulującym ten sam obszar, przy czym nie zachowano spójności między nimi</w:t>
            </w:r>
            <w:r w:rsidRPr="004B51B2">
              <w:rPr>
                <w:bCs/>
              </w:rPr>
              <w:t>,</w:t>
            </w:r>
          </w:p>
          <w:p w:rsidR="004B51B2" w:rsidRPr="004B51B2" w:rsidRDefault="004B51B2" w:rsidP="004B51B2">
            <w:pPr>
              <w:pStyle w:val="Akapitzlist"/>
              <w:numPr>
                <w:ilvl w:val="0"/>
                <w:numId w:val="32"/>
              </w:numPr>
              <w:spacing w:after="120"/>
              <w:ind w:left="453" w:hanging="357"/>
              <w:jc w:val="both"/>
            </w:pPr>
            <w:r w:rsidRPr="004B51B2">
              <w:rPr>
                <w:rStyle w:val="akapitdomyslny1"/>
                <w:bCs/>
              </w:rPr>
              <w:t>powielono zapisy ujęte już w hierarchicznie wyżej usytuowanym przepisie prawa, czyli w akcie normatywnym,</w:t>
            </w:r>
          </w:p>
          <w:p w:rsidR="004B51B2" w:rsidRPr="004B51B2" w:rsidRDefault="004B51B2" w:rsidP="004B51B2">
            <w:pPr>
              <w:pStyle w:val="Akapitzlist"/>
              <w:numPr>
                <w:ilvl w:val="0"/>
                <w:numId w:val="32"/>
              </w:numPr>
              <w:spacing w:after="120"/>
              <w:ind w:left="453" w:hanging="357"/>
              <w:jc w:val="both"/>
            </w:pPr>
            <w:r w:rsidRPr="004B51B2">
              <w:rPr>
                <w:bCs/>
              </w:rPr>
              <w:t>błędnie przywołano jednostki redakcyjne, myląc ustępy (ust.) z punktami (</w:t>
            </w:r>
            <w:proofErr w:type="spellStart"/>
            <w:r w:rsidRPr="004B51B2">
              <w:rPr>
                <w:bCs/>
              </w:rPr>
              <w:t>pkt</w:t>
            </w:r>
            <w:proofErr w:type="spellEnd"/>
            <w:r w:rsidRPr="004B51B2">
              <w:rPr>
                <w:bCs/>
              </w:rPr>
              <w:t>) oraz punkty (</w:t>
            </w:r>
            <w:proofErr w:type="spellStart"/>
            <w:r w:rsidRPr="004B51B2">
              <w:rPr>
                <w:bCs/>
              </w:rPr>
              <w:t>pkt</w:t>
            </w:r>
            <w:proofErr w:type="spellEnd"/>
            <w:r w:rsidRPr="004B51B2">
              <w:rPr>
                <w:bCs/>
              </w:rPr>
              <w:t xml:space="preserve">) </w:t>
            </w:r>
            <w:r w:rsidR="00590F3F">
              <w:rPr>
                <w:bCs/>
              </w:rPr>
              <w:t xml:space="preserve">                        </w:t>
            </w:r>
            <w:r w:rsidRPr="004B51B2">
              <w:rPr>
                <w:bCs/>
              </w:rPr>
              <w:t>z literami (lit.),</w:t>
            </w:r>
          </w:p>
          <w:p w:rsidR="004B51B2" w:rsidRPr="00CB6B83" w:rsidRDefault="004B51B2" w:rsidP="004B51B2">
            <w:pPr>
              <w:pStyle w:val="Akapitzlist"/>
              <w:numPr>
                <w:ilvl w:val="0"/>
                <w:numId w:val="32"/>
              </w:numPr>
              <w:spacing w:after="120"/>
              <w:ind w:left="453" w:hanging="357"/>
              <w:jc w:val="both"/>
            </w:pPr>
            <w:r w:rsidRPr="004B51B2">
              <w:rPr>
                <w:bCs/>
              </w:rPr>
              <w:t>opublikowano niepełny zapis normy prawnej (brak części treści);</w:t>
            </w:r>
          </w:p>
          <w:p w:rsidR="0092012A" w:rsidRPr="0092012A" w:rsidRDefault="00CB6B83" w:rsidP="00D21F9F">
            <w:pPr>
              <w:spacing w:after="120"/>
              <w:ind w:left="96"/>
              <w:jc w:val="both"/>
              <w:rPr>
                <w:sz w:val="24"/>
                <w:szCs w:val="24"/>
              </w:rPr>
            </w:pPr>
            <w:r>
              <w:t>-</w:t>
            </w:r>
            <w:r w:rsidR="001C09D9">
              <w:rPr>
                <w:sz w:val="24"/>
                <w:szCs w:val="24"/>
              </w:rPr>
              <w:t xml:space="preserve"> </w:t>
            </w:r>
            <w:r w:rsidR="00C86C39" w:rsidRPr="0061383A">
              <w:rPr>
                <w:bCs/>
              </w:rPr>
              <w:t>niedopełnienie obowiązku prawnego ciążącego na funkcjonariuszu Policji</w:t>
            </w:r>
            <w:r w:rsidR="00C86C39" w:rsidRPr="0061383A">
              <w:t xml:space="preserve">, w związku z jego przynależnością do organizacji lub stowarzyszeń zagranicznych albo międzynarodowych, </w:t>
            </w:r>
          </w:p>
        </w:tc>
        <w:tc>
          <w:tcPr>
            <w:tcW w:w="5103" w:type="dxa"/>
          </w:tcPr>
          <w:p w:rsidR="001B0DB9" w:rsidRPr="00127063" w:rsidRDefault="00EE708E" w:rsidP="00C0247F">
            <w:pPr>
              <w:spacing w:after="120"/>
              <w:jc w:val="both"/>
            </w:pPr>
            <w:r>
              <w:lastRenderedPageBreak/>
              <w:t xml:space="preserve">- </w:t>
            </w:r>
            <w:r w:rsidR="001B0DB9" w:rsidRPr="00127063">
              <w:t>nasilić w kierowanej przez siebie jednostce organizacyjnej Policji, nadzór nad obszarem objętym  kontrolą (w tym, w podległych sobie komisariatach Policji);</w:t>
            </w:r>
          </w:p>
          <w:p w:rsidR="001B0DB9" w:rsidRPr="00127063" w:rsidRDefault="00D333F8" w:rsidP="00C0247F">
            <w:pPr>
              <w:spacing w:after="120"/>
              <w:jc w:val="both"/>
            </w:pPr>
            <w:r>
              <w:t xml:space="preserve">- </w:t>
            </w:r>
            <w:r w:rsidR="001B0DB9" w:rsidRPr="00127063">
              <w:t>zobowiązać właściwych przełożonych funkcjonariuszy Policji, do zgodnego z prawem planowania im służby oraz do sprawowania skutecznego nadzoru nad jej pełnieniem,  a także do każdorazowego dokumentowania pełnionego przez siebie nadzoru;</w:t>
            </w:r>
          </w:p>
          <w:p w:rsidR="001B0DB9" w:rsidRPr="00127063" w:rsidRDefault="00D333F8" w:rsidP="00C0247F">
            <w:pPr>
              <w:spacing w:after="120"/>
              <w:jc w:val="both"/>
            </w:pPr>
            <w:r>
              <w:t xml:space="preserve">- </w:t>
            </w:r>
            <w:r w:rsidR="001B0DB9" w:rsidRPr="00127063">
              <w:t xml:space="preserve">nakazać podległym sobie funkcjonariuszom oraz pracownikom Policji, stosowanie istniejących </w:t>
            </w:r>
            <w:r w:rsidR="00FE1F18">
              <w:t xml:space="preserve">                      </w:t>
            </w:r>
            <w:r w:rsidR="001B0DB9" w:rsidRPr="00127063">
              <w:t xml:space="preserve">w obszarze organizacji służby powszechnie obowiązujących oraz resortowych przepisów prawa, w szczególności w zakresie rozkładu czasu służby </w:t>
            </w:r>
            <w:r w:rsidR="001B0DB9" w:rsidRPr="00127063">
              <w:lastRenderedPageBreak/>
              <w:t>policjantów;</w:t>
            </w:r>
          </w:p>
          <w:p w:rsidR="001B0DB9" w:rsidRPr="00C26AA5" w:rsidRDefault="00D333F8" w:rsidP="00D333F8">
            <w:pPr>
              <w:spacing w:after="120" w:line="23" w:lineRule="atLeast"/>
              <w:jc w:val="both"/>
              <w:rPr>
                <w:bCs/>
              </w:rPr>
            </w:pPr>
            <w:r>
              <w:rPr>
                <w:bCs/>
              </w:rPr>
              <w:t xml:space="preserve">- </w:t>
            </w:r>
            <w:r w:rsidR="001B0DB9" w:rsidRPr="00C26AA5">
              <w:rPr>
                <w:bCs/>
              </w:rPr>
              <w:t>podjąć działania zmierzające do usunięcia nieprawidłowości, stwierdzonej w obszarze prawidłowości organizacji służby podległych funkcjonariuszy Policji, poprzez</w:t>
            </w:r>
            <w:r w:rsidR="001B0DB9">
              <w:rPr>
                <w:bCs/>
              </w:rPr>
              <w:t xml:space="preserve"> </w:t>
            </w:r>
            <w:r w:rsidR="001B0DB9" w:rsidRPr="00127063">
              <w:t xml:space="preserve">nakazanie planowania czasu służby, a następnie dążenia do jej pełnienia, zgodnie z </w:t>
            </w:r>
            <w:r>
              <w:t xml:space="preserve">obowiązującymi </w:t>
            </w:r>
            <w:r w:rsidR="001B0DB9" w:rsidRPr="00127063">
              <w:t xml:space="preserve">regulacjami </w:t>
            </w:r>
            <w:r>
              <w:t>prawnymi;</w:t>
            </w:r>
          </w:p>
          <w:p w:rsidR="001B0DB9" w:rsidRDefault="00D333F8" w:rsidP="00D333F8">
            <w:pPr>
              <w:spacing w:after="120" w:line="23" w:lineRule="atLeast"/>
              <w:jc w:val="both"/>
            </w:pPr>
            <w:r>
              <w:t xml:space="preserve">- </w:t>
            </w:r>
            <w:r w:rsidR="001B0DB9" w:rsidRPr="00127063">
              <w:t xml:space="preserve">dążyć do uzyskania niezbędnego poziomu wiedzy </w:t>
            </w:r>
            <w:r>
              <w:t xml:space="preserve">zawodowej przez funkcjonariuszy </w:t>
            </w:r>
            <w:r w:rsidR="001B0DB9" w:rsidRPr="00127063">
              <w:t xml:space="preserve">realizujących obowiązki na stanowisku służbowym dzielnicowego, poprzez ukończenie stosownego kursu/szkolenia, </w:t>
            </w:r>
            <w:r w:rsidR="00FE1F18">
              <w:t xml:space="preserve">                   </w:t>
            </w:r>
            <w:r w:rsidR="001B0DB9" w:rsidRPr="00127063">
              <w:t>w ramach centralnego doskonalenia zawodowego;</w:t>
            </w:r>
          </w:p>
          <w:p w:rsidR="00D319E9" w:rsidRPr="00127063" w:rsidRDefault="00D319E9" w:rsidP="00D333F8">
            <w:pPr>
              <w:spacing w:after="120" w:line="23" w:lineRule="atLeast"/>
              <w:jc w:val="both"/>
            </w:pPr>
            <w:r>
              <w:rPr>
                <w:bCs/>
              </w:rPr>
              <w:t xml:space="preserve">- </w:t>
            </w:r>
            <w:r w:rsidRPr="0061383A">
              <w:rPr>
                <w:bCs/>
              </w:rPr>
              <w:t>polec</w:t>
            </w:r>
            <w:r>
              <w:rPr>
                <w:bCs/>
              </w:rPr>
              <w:t xml:space="preserve">ić </w:t>
            </w:r>
            <w:r w:rsidRPr="0061383A">
              <w:rPr>
                <w:bCs/>
              </w:rPr>
              <w:t>funkcjonariuszom Policji wypełnianie ciążących na nich obowiązków prawnych</w:t>
            </w:r>
            <w:r w:rsidRPr="0061383A">
              <w:t xml:space="preserve">, wynikających z chęci przynależności do organizacji lub stowarzyszeń zagranicznych albo międzynarodowych, w postaci uzyskania przed rozpoczęciem przynależności do międzynarodowej organizacji o statusie stowarzyszenia, wymaganego zezwolenia Komendanta Głównego Policji lub upoważnionego przez niego przełożonego, </w:t>
            </w:r>
          </w:p>
          <w:p w:rsidR="001B0DB9" w:rsidRPr="00127063" w:rsidRDefault="00D333F8" w:rsidP="00D333F8">
            <w:pPr>
              <w:spacing w:after="120" w:line="23" w:lineRule="atLeast"/>
              <w:jc w:val="both"/>
            </w:pPr>
            <w:r>
              <w:t xml:space="preserve">- </w:t>
            </w:r>
            <w:r w:rsidR="001B0DB9" w:rsidRPr="00127063">
              <w:t xml:space="preserve">nakazać systematyczne podnoszenie poziomu wiedzy zawodowej przez wszystkich </w:t>
            </w:r>
            <w:r>
              <w:t xml:space="preserve">podległych funkcjonariuszy, </w:t>
            </w:r>
            <w:r w:rsidR="001B0DB9" w:rsidRPr="00127063">
              <w:t>w ramach lokalnego doskonalenia zawodowego, w szczególności z zakresu problematyki organizacji służby policjantów;</w:t>
            </w:r>
          </w:p>
          <w:p w:rsidR="009B32D6" w:rsidRPr="005C17D3" w:rsidRDefault="00D3592D" w:rsidP="00D3592D">
            <w:pPr>
              <w:spacing w:after="120" w:line="23" w:lineRule="atLeast"/>
              <w:jc w:val="both"/>
              <w:rPr>
                <w:sz w:val="24"/>
                <w:szCs w:val="24"/>
              </w:rPr>
            </w:pPr>
            <w:r>
              <w:t xml:space="preserve">- </w:t>
            </w:r>
            <w:r w:rsidR="001B0DB9" w:rsidRPr="00127063">
              <w:t>polecić omówienie w ramach lokalnego doskonal</w:t>
            </w:r>
            <w:r>
              <w:t>enia zawodowego, stwierdzonych</w:t>
            </w:r>
            <w:r w:rsidR="001B0DB9" w:rsidRPr="00127063">
              <w:t xml:space="preserve"> w toku kontroli nieprawidłowości</w:t>
            </w:r>
            <w:r>
              <w:t>;</w:t>
            </w:r>
          </w:p>
        </w:tc>
        <w:tc>
          <w:tcPr>
            <w:tcW w:w="2126" w:type="dxa"/>
          </w:tcPr>
          <w:p w:rsidR="009B32D6" w:rsidRPr="002C10F1" w:rsidRDefault="00ED285B" w:rsidP="00ED285B">
            <w:pPr>
              <w:spacing w:after="120" w:line="23" w:lineRule="atLeast"/>
              <w:jc w:val="center"/>
            </w:pPr>
            <w:r>
              <w:lastRenderedPageBreak/>
              <w:t xml:space="preserve">zrealizowane </w:t>
            </w:r>
          </w:p>
        </w:tc>
      </w:tr>
      <w:tr w:rsidR="00314F8B" w:rsidTr="00764CF1">
        <w:tc>
          <w:tcPr>
            <w:tcW w:w="14743" w:type="dxa"/>
            <w:gridSpan w:val="4"/>
          </w:tcPr>
          <w:p w:rsidR="00314F8B" w:rsidRDefault="00314F8B" w:rsidP="00314F8B">
            <w:pPr>
              <w:rPr>
                <w:b/>
                <w:sz w:val="24"/>
                <w:szCs w:val="24"/>
              </w:rPr>
            </w:pPr>
            <w:r w:rsidRPr="005D5D36">
              <w:rPr>
                <w:b/>
                <w:sz w:val="24"/>
                <w:szCs w:val="24"/>
              </w:rPr>
              <w:lastRenderedPageBreak/>
              <w:t>D</w:t>
            </w:r>
            <w:r>
              <w:rPr>
                <w:b/>
                <w:sz w:val="24"/>
                <w:szCs w:val="24"/>
              </w:rPr>
              <w:t xml:space="preserve"> z</w:t>
            </w:r>
            <w:r w:rsidRPr="005D5D36">
              <w:rPr>
                <w:b/>
                <w:sz w:val="24"/>
                <w:szCs w:val="24"/>
              </w:rPr>
              <w:t xml:space="preserve">arządzanie kadrami </w:t>
            </w:r>
          </w:p>
          <w:p w:rsidR="00314F8B" w:rsidRPr="005D5D36" w:rsidRDefault="00314F8B" w:rsidP="00314F8B">
            <w:pPr>
              <w:rPr>
                <w:b/>
                <w:sz w:val="24"/>
                <w:szCs w:val="24"/>
              </w:rPr>
            </w:pPr>
            <w:r>
              <w:rPr>
                <w:b/>
                <w:sz w:val="24"/>
                <w:szCs w:val="24"/>
              </w:rPr>
              <w:t>inne w obszarze zarządzania kadrami</w:t>
            </w:r>
          </w:p>
          <w:p w:rsidR="00314F8B" w:rsidRPr="005B5BEF" w:rsidRDefault="00314F8B" w:rsidP="00323256">
            <w:pPr>
              <w:jc w:val="center"/>
            </w:pPr>
          </w:p>
        </w:tc>
      </w:tr>
      <w:tr w:rsidR="00653696" w:rsidTr="00764CF1">
        <w:tc>
          <w:tcPr>
            <w:tcW w:w="14743" w:type="dxa"/>
            <w:gridSpan w:val="4"/>
          </w:tcPr>
          <w:p w:rsidR="00653696" w:rsidRDefault="00653696" w:rsidP="00653696">
            <w:pPr>
              <w:rPr>
                <w:b/>
                <w:sz w:val="24"/>
                <w:szCs w:val="24"/>
              </w:rPr>
            </w:pPr>
            <w:r w:rsidRPr="00F61026">
              <w:rPr>
                <w:b/>
                <w:sz w:val="24"/>
                <w:szCs w:val="24"/>
              </w:rPr>
              <w:t>I</w:t>
            </w:r>
            <w:r>
              <w:rPr>
                <w:b/>
                <w:sz w:val="24"/>
                <w:szCs w:val="24"/>
              </w:rPr>
              <w:t xml:space="preserve">  </w:t>
            </w:r>
            <w:r w:rsidRPr="00F61026">
              <w:rPr>
                <w:b/>
                <w:sz w:val="24"/>
                <w:szCs w:val="24"/>
              </w:rPr>
              <w:t>Działalność kontrolna oraz postępowanie ze skargami</w:t>
            </w:r>
            <w:r>
              <w:rPr>
                <w:b/>
                <w:sz w:val="24"/>
                <w:szCs w:val="24"/>
              </w:rPr>
              <w:t xml:space="preserve"> i wnioskami</w:t>
            </w:r>
          </w:p>
          <w:p w:rsidR="00003E7B" w:rsidRDefault="00003E7B" w:rsidP="00653696"/>
        </w:tc>
      </w:tr>
      <w:tr w:rsidR="009B32D6" w:rsidTr="00323256">
        <w:tc>
          <w:tcPr>
            <w:tcW w:w="2127" w:type="dxa"/>
          </w:tcPr>
          <w:p w:rsidR="009B32D6" w:rsidRPr="00F61026" w:rsidRDefault="009B32D6" w:rsidP="00323256">
            <w:pPr>
              <w:jc w:val="center"/>
              <w:rPr>
                <w:sz w:val="24"/>
                <w:szCs w:val="24"/>
              </w:rPr>
            </w:pPr>
          </w:p>
        </w:tc>
        <w:tc>
          <w:tcPr>
            <w:tcW w:w="5387" w:type="dxa"/>
          </w:tcPr>
          <w:p w:rsidR="005F7F9A" w:rsidRDefault="005F7F9A" w:rsidP="00323256">
            <w:pPr>
              <w:jc w:val="both"/>
            </w:pPr>
            <w:r>
              <w:t>przypadki:</w:t>
            </w:r>
          </w:p>
          <w:p w:rsidR="005F7F9A" w:rsidRDefault="005F7F9A" w:rsidP="00323256">
            <w:pPr>
              <w:jc w:val="both"/>
            </w:pPr>
          </w:p>
          <w:p w:rsidR="009B32D6" w:rsidRPr="005F7F9A" w:rsidRDefault="005F7F9A" w:rsidP="00323256">
            <w:pPr>
              <w:jc w:val="both"/>
            </w:pPr>
            <w:r>
              <w:t>- niezgodnoś</w:t>
            </w:r>
            <w:r w:rsidR="00E24C74">
              <w:t>c</w:t>
            </w:r>
            <w:r>
              <w:t>i</w:t>
            </w:r>
            <w:r w:rsidR="009B32D6" w:rsidRPr="005F7F9A">
              <w:t xml:space="preserve"> rozpatrywania i załatwiania skarg                    i wniosków z wymogami art. 231, 237  i  243 k.p.a., </w:t>
            </w:r>
            <w:r w:rsidR="00590F3F">
              <w:t xml:space="preserve">                      </w:t>
            </w:r>
            <w:r w:rsidR="009B32D6" w:rsidRPr="005F7F9A">
              <w:t xml:space="preserve">z racji niedotrzymania  terminów określonych w ww. art. </w:t>
            </w:r>
          </w:p>
          <w:p w:rsidR="009B32D6" w:rsidRPr="005F7F9A" w:rsidRDefault="009B32D6" w:rsidP="00323256">
            <w:pPr>
              <w:jc w:val="both"/>
            </w:pPr>
          </w:p>
          <w:p w:rsidR="009B32D6" w:rsidRPr="005F7F9A" w:rsidRDefault="009B32D6" w:rsidP="00323256">
            <w:pPr>
              <w:jc w:val="both"/>
            </w:pPr>
            <w:r w:rsidRPr="005F7F9A">
              <w:t>- niezasadność zastosowania</w:t>
            </w:r>
            <w:r w:rsidRPr="005F7F9A">
              <w:rPr>
                <w:i/>
              </w:rPr>
              <w:t xml:space="preserve"> </w:t>
            </w:r>
            <w:r w:rsidRPr="005F7F9A">
              <w:t xml:space="preserve">instytucji przedłużenia </w:t>
            </w:r>
            <w:r w:rsidRPr="005F7F9A">
              <w:lastRenderedPageBreak/>
              <w:t xml:space="preserve">postępowania skargowego, na podstawie art. 237 § 4 </w:t>
            </w:r>
            <w:r w:rsidR="00590F3F">
              <w:t xml:space="preserve">                        </w:t>
            </w:r>
            <w:r w:rsidRPr="005F7F9A">
              <w:t xml:space="preserve">w zw. z 36 § 1 k.p.a., ponieważ materiał zgromadzony </w:t>
            </w:r>
            <w:r w:rsidR="00590F3F">
              <w:t xml:space="preserve">                               </w:t>
            </w:r>
            <w:r w:rsidRPr="005F7F9A">
              <w:t>w aktach sprawy nie odzwierciedlał takiej potrzeby,</w:t>
            </w:r>
          </w:p>
          <w:p w:rsidR="005F7F9A" w:rsidRDefault="005F7F9A" w:rsidP="005F7F9A">
            <w:pPr>
              <w:jc w:val="both"/>
            </w:pPr>
          </w:p>
          <w:p w:rsidR="009B32D6" w:rsidRPr="0062006F" w:rsidRDefault="009B32D6" w:rsidP="005F7F9A">
            <w:pPr>
              <w:jc w:val="both"/>
              <w:rPr>
                <w:sz w:val="24"/>
                <w:szCs w:val="24"/>
              </w:rPr>
            </w:pPr>
            <w:r w:rsidRPr="005F7F9A">
              <w:t xml:space="preserve">- </w:t>
            </w:r>
            <w:r w:rsidR="00E24C74">
              <w:t xml:space="preserve">nie odebrania wyjaśnień od funkcjonariusza będącego </w:t>
            </w:r>
            <w:r w:rsidR="00BF28C2">
              <w:t xml:space="preserve">podmiotem skargi, </w:t>
            </w:r>
          </w:p>
        </w:tc>
        <w:tc>
          <w:tcPr>
            <w:tcW w:w="5103" w:type="dxa"/>
          </w:tcPr>
          <w:p w:rsidR="009B32D6" w:rsidRPr="00BA5941" w:rsidRDefault="009B32D6" w:rsidP="00FE1F18">
            <w:pPr>
              <w:jc w:val="both"/>
              <w:rPr>
                <w:bCs/>
              </w:rPr>
            </w:pPr>
            <w:r>
              <w:lastRenderedPageBreak/>
              <w:t xml:space="preserve">- zobowiązać </w:t>
            </w:r>
            <w:r w:rsidRPr="00BA5941">
              <w:t>koordynator</w:t>
            </w:r>
            <w:r>
              <w:t>ów</w:t>
            </w:r>
            <w:r w:rsidRPr="00BA5941">
              <w:t xml:space="preserve"> skargow</w:t>
            </w:r>
            <w:r>
              <w:t xml:space="preserve">ych </w:t>
            </w:r>
            <w:r w:rsidRPr="00BA5941">
              <w:t>do prowadzenia skutecznego nadzoru nad postępowaniami skargowymi, ze szczególnym zwróceniem uwagi na ich terminowe załatwianie</w:t>
            </w:r>
            <w:r>
              <w:t xml:space="preserve"> oraz stosowanie instytucji przedłużenia postępowania skargowego, </w:t>
            </w:r>
          </w:p>
          <w:p w:rsidR="009B32D6" w:rsidRDefault="009B32D6" w:rsidP="00323256">
            <w:pPr>
              <w:jc w:val="both"/>
            </w:pPr>
          </w:p>
        </w:tc>
        <w:tc>
          <w:tcPr>
            <w:tcW w:w="2126" w:type="dxa"/>
          </w:tcPr>
          <w:p w:rsidR="009B32D6" w:rsidRDefault="009B32D6" w:rsidP="00323256">
            <w:pPr>
              <w:jc w:val="center"/>
            </w:pPr>
            <w:r>
              <w:t>zrealizowan</w:t>
            </w:r>
            <w:r w:rsidR="00AA2B8A">
              <w:t>e</w:t>
            </w:r>
          </w:p>
        </w:tc>
      </w:tr>
    </w:tbl>
    <w:p w:rsidR="00202479" w:rsidRDefault="00202479" w:rsidP="00202479">
      <w:pPr>
        <w:spacing w:after="120"/>
        <w:jc w:val="both"/>
      </w:pPr>
    </w:p>
    <w:p w:rsidR="00202479" w:rsidRDefault="00202479" w:rsidP="00202479">
      <w:pPr>
        <w:spacing w:after="120"/>
        <w:ind w:firstLine="708"/>
        <w:jc w:val="both"/>
      </w:pPr>
      <w:r>
        <w:t xml:space="preserve">W powyższej tabeli nie zawarto informacji o nieprawidłowościach – z uwagi na ich niejawny charakter - stwierdzonych w wyniku kontroli </w:t>
      </w:r>
      <w:r w:rsidR="005B4AA3">
        <w:t xml:space="preserve">obszarów </w:t>
      </w:r>
      <w:r>
        <w:t>pt.:</w:t>
      </w:r>
    </w:p>
    <w:p w:rsidR="00202479" w:rsidRPr="006E0F35" w:rsidRDefault="00202479" w:rsidP="007C74F7">
      <w:pPr>
        <w:pStyle w:val="Akapitzlist"/>
        <w:numPr>
          <w:ilvl w:val="0"/>
          <w:numId w:val="8"/>
        </w:numPr>
        <w:spacing w:after="120"/>
        <w:jc w:val="both"/>
        <w:rPr>
          <w:b/>
        </w:rPr>
      </w:pPr>
      <w:r w:rsidRPr="007E4763">
        <w:rPr>
          <w:i/>
        </w:rPr>
        <w:t>Gospodarowanie funduszem operacyjnym Policji</w:t>
      </w:r>
      <w:r>
        <w:rPr>
          <w:i/>
        </w:rPr>
        <w:t>,</w:t>
      </w:r>
    </w:p>
    <w:p w:rsidR="00202479" w:rsidRPr="0088122B" w:rsidRDefault="00202479" w:rsidP="007C74F7">
      <w:pPr>
        <w:pStyle w:val="Akapitzlist"/>
        <w:numPr>
          <w:ilvl w:val="0"/>
          <w:numId w:val="8"/>
        </w:numPr>
        <w:spacing w:after="120"/>
        <w:jc w:val="both"/>
        <w:rPr>
          <w:b/>
        </w:rPr>
      </w:pPr>
      <w:r w:rsidRPr="007E4763">
        <w:rPr>
          <w:i/>
        </w:rPr>
        <w:t>Przygotowanie jednostek organizacyjnych Policji do działania w warunkach zagrożenia bezpieczeństwa państwa i w czasie wojny</w:t>
      </w:r>
      <w:r>
        <w:rPr>
          <w:i/>
        </w:rPr>
        <w:t>.</w:t>
      </w:r>
    </w:p>
    <w:p w:rsidR="00202479" w:rsidRPr="0088122B" w:rsidRDefault="00202479" w:rsidP="00202479">
      <w:pPr>
        <w:spacing w:after="120"/>
        <w:ind w:left="708"/>
        <w:jc w:val="both"/>
        <w:rPr>
          <w:b/>
        </w:rPr>
      </w:pPr>
    </w:p>
    <w:p w:rsidR="009B32D6" w:rsidRDefault="009B32D6" w:rsidP="009B32D6">
      <w:pPr>
        <w:tabs>
          <w:tab w:val="left" w:pos="9180"/>
        </w:tabs>
        <w:spacing w:after="120"/>
        <w:jc w:val="both"/>
      </w:pPr>
      <w:r>
        <w:tab/>
      </w:r>
    </w:p>
    <w:p w:rsidR="009B32D6" w:rsidRDefault="009B32D6" w:rsidP="009B32D6">
      <w:pPr>
        <w:spacing w:after="120"/>
        <w:jc w:val="both"/>
      </w:pPr>
    </w:p>
    <w:p w:rsidR="00AC6815" w:rsidRDefault="00AC6815"/>
    <w:p w:rsidR="00AC6815" w:rsidRDefault="00AC6815"/>
    <w:p w:rsidR="00AC6815" w:rsidRDefault="00AC6815"/>
    <w:p w:rsidR="00AC6815" w:rsidRDefault="00AC6815"/>
    <w:p w:rsidR="00AC6815" w:rsidRDefault="00AC6815"/>
    <w:p w:rsidR="00AC6815" w:rsidRDefault="00AC6815"/>
    <w:p w:rsidR="00AC6815" w:rsidRDefault="00AC6815"/>
    <w:p w:rsidR="00AC6815" w:rsidRDefault="00AC6815"/>
    <w:p w:rsidR="00AC6815" w:rsidRDefault="00AC6815"/>
    <w:p w:rsidR="00AC6815" w:rsidRDefault="00AC6815"/>
    <w:p w:rsidR="00AC6815" w:rsidRDefault="00AC6815"/>
    <w:p w:rsidR="009B32D6" w:rsidRDefault="009B32D6">
      <w:pPr>
        <w:sectPr w:rsidR="009B32D6" w:rsidSect="009B32D6">
          <w:pgSz w:w="16838" w:h="11906" w:orient="landscape"/>
          <w:pgMar w:top="1418" w:right="1418" w:bottom="1418" w:left="1418" w:header="709" w:footer="709" w:gutter="0"/>
          <w:cols w:space="708"/>
          <w:docGrid w:linePitch="360"/>
        </w:sectPr>
      </w:pPr>
    </w:p>
    <w:p w:rsidR="00F746CB" w:rsidRPr="00F13EDA" w:rsidRDefault="00A0404F" w:rsidP="00F746CB">
      <w:pPr>
        <w:jc w:val="center"/>
        <w:rPr>
          <w:b/>
          <w:shadow/>
          <w:sz w:val="28"/>
        </w:rPr>
      </w:pPr>
      <w:r w:rsidRPr="00F13EDA">
        <w:rPr>
          <w:b/>
          <w:shadow/>
          <w:sz w:val="28"/>
        </w:rPr>
        <w:lastRenderedPageBreak/>
        <w:t>6</w:t>
      </w:r>
      <w:r w:rsidR="00202479" w:rsidRPr="00F13EDA">
        <w:rPr>
          <w:b/>
          <w:shadow/>
          <w:sz w:val="28"/>
        </w:rPr>
        <w:t>.</w:t>
      </w:r>
      <w:r w:rsidR="00F746CB" w:rsidRPr="00F13EDA">
        <w:rPr>
          <w:b/>
          <w:shadow/>
          <w:sz w:val="28"/>
        </w:rPr>
        <w:t xml:space="preserve">  Istotne nieprawidłowości, które skutkowały sformułowaniem kluczowych (krytycznych) zaleceń pokontrolnych, wraz ze stanem ich realizacji.</w:t>
      </w:r>
    </w:p>
    <w:p w:rsidR="00554C84" w:rsidRPr="00F13EDA" w:rsidRDefault="00554C84"/>
    <w:p w:rsidR="00554C84" w:rsidRDefault="00554C84"/>
    <w:p w:rsidR="00554C84" w:rsidRDefault="0028033C" w:rsidP="0028033C">
      <w:pPr>
        <w:jc w:val="both"/>
      </w:pPr>
      <w:r>
        <w:tab/>
        <w:t>W okresie sprawozdawczym</w:t>
      </w:r>
      <w:r w:rsidR="00294113">
        <w:t xml:space="preserve">, w wyniku przeprowadzonych kontroli, </w:t>
      </w:r>
      <w:r w:rsidR="0072452B">
        <w:t xml:space="preserve">nie </w:t>
      </w:r>
      <w:r w:rsidR="00294113">
        <w:t xml:space="preserve">formułowano kluczowych (krytycznych) zaleceń, wniosków, rekomendacji pokontrolnych, których niewykonanie skutkowałoby utrzymaniem lub doprowadziłoby do </w:t>
      </w:r>
      <w:r w:rsidR="00CC3654">
        <w:t>powstania ta</w:t>
      </w:r>
      <w:r w:rsidR="00294113">
        <w:t xml:space="preserve">kiej </w:t>
      </w:r>
      <w:r w:rsidR="00CC3654">
        <w:t>nieprawidłowości, która poważnie zagrażałaby lub uniemożliwiałaby realizację zadań kontrolowanej jednostki lub takich zaleceń/wniosków/rekomendacji, których celem nie</w:t>
      </w:r>
      <w:r w:rsidR="0026366C">
        <w:t xml:space="preserve"> byłoby </w:t>
      </w:r>
      <w:r w:rsidR="00CC3654">
        <w:t xml:space="preserve">usunięcie nieprawidłowości, ale wprowadzenie istotnych zmian systemowych. </w:t>
      </w:r>
    </w:p>
    <w:p w:rsidR="00554C84" w:rsidRDefault="00554C84"/>
    <w:p w:rsidR="00554C84" w:rsidRDefault="00554C84"/>
    <w:p w:rsidR="006031BE" w:rsidRPr="00F13EDA" w:rsidRDefault="009C3465" w:rsidP="006031BE">
      <w:pPr>
        <w:spacing w:after="120" w:line="23" w:lineRule="atLeast"/>
        <w:jc w:val="center"/>
        <w:rPr>
          <w:b/>
          <w:shadow/>
          <w:sz w:val="28"/>
        </w:rPr>
      </w:pPr>
      <w:r w:rsidRPr="00F13EDA">
        <w:rPr>
          <w:b/>
          <w:shadow/>
          <w:sz w:val="28"/>
        </w:rPr>
        <w:t>7</w:t>
      </w:r>
      <w:r w:rsidR="006031BE" w:rsidRPr="00F13EDA">
        <w:rPr>
          <w:b/>
          <w:shadow/>
          <w:sz w:val="28"/>
        </w:rPr>
        <w:t xml:space="preserve">. Uzyskane efekty z kontroli,                                                            zrealizowanych przez Wydział Kontroli KWP Gorzów Wlkp. </w:t>
      </w:r>
    </w:p>
    <w:p w:rsidR="006031BE" w:rsidRPr="00F13EDA" w:rsidRDefault="006031BE" w:rsidP="006031BE">
      <w:pPr>
        <w:spacing w:after="120" w:line="23" w:lineRule="atLeast"/>
        <w:jc w:val="center"/>
        <w:rPr>
          <w:b/>
          <w:shadow/>
          <w:sz w:val="28"/>
        </w:rPr>
      </w:pPr>
    </w:p>
    <w:p w:rsidR="006031BE" w:rsidRPr="001273B4" w:rsidRDefault="006031BE" w:rsidP="006031BE">
      <w:pPr>
        <w:pStyle w:val="Akapitzlist"/>
        <w:spacing w:after="120" w:line="23" w:lineRule="atLeast"/>
        <w:ind w:left="0" w:firstLine="709"/>
        <w:jc w:val="both"/>
      </w:pPr>
      <w:r>
        <w:t xml:space="preserve">Na podstawie przeprowadzonych czynności kontrolnych </w:t>
      </w:r>
      <w:r w:rsidRPr="00E8662F">
        <w:t xml:space="preserve">oraz </w:t>
      </w:r>
      <w:r>
        <w:t xml:space="preserve">informacji o </w:t>
      </w:r>
      <w:r w:rsidRPr="00E8662F">
        <w:t xml:space="preserve">realizacji wniosków </w:t>
      </w:r>
      <w:r w:rsidRPr="001273B4">
        <w:t>zawartych w poszczególnych wystąpieniach pokontrolnych</w:t>
      </w:r>
      <w:r>
        <w:t xml:space="preserve">, </w:t>
      </w:r>
      <w:r w:rsidRPr="001273B4">
        <w:t>komórka kontroli KWP Gorzów Wlkp. dysponuje wiedzą o stopniu wykonania przekazanych zaleceń</w:t>
      </w:r>
      <w:r>
        <w:t>.</w:t>
      </w:r>
    </w:p>
    <w:p w:rsidR="006031BE" w:rsidRDefault="006031BE" w:rsidP="006031BE">
      <w:pPr>
        <w:pStyle w:val="Akapitzlist"/>
        <w:spacing w:after="120" w:line="23" w:lineRule="atLeast"/>
        <w:ind w:left="0" w:firstLine="709"/>
        <w:jc w:val="both"/>
      </w:pPr>
      <w:r w:rsidRPr="001273B4">
        <w:t>Wynika z nich, iż wprowadzone w życie przez właściwych kierowników jednostek                i komórek organizacyjnych Policji woj. lubuskiego działania naprawcze, w przeważającej mierze przyniosły</w:t>
      </w:r>
      <w:r>
        <w:t xml:space="preserve"> następujące efekty</w:t>
      </w:r>
      <w:r w:rsidRPr="001273B4">
        <w:t>:</w:t>
      </w:r>
    </w:p>
    <w:p w:rsidR="006031BE" w:rsidRDefault="00FA3661" w:rsidP="007C74F7">
      <w:pPr>
        <w:pStyle w:val="Akapitzlist"/>
        <w:numPr>
          <w:ilvl w:val="0"/>
          <w:numId w:val="5"/>
        </w:numPr>
        <w:spacing w:after="120" w:line="23" w:lineRule="atLeast"/>
        <w:jc w:val="both"/>
      </w:pPr>
      <w:r>
        <w:t>p</w:t>
      </w:r>
      <w:r w:rsidR="00530117">
        <w:t>opraw</w:t>
      </w:r>
      <w:r>
        <w:t xml:space="preserve">a </w:t>
      </w:r>
      <w:r w:rsidR="006031BE" w:rsidRPr="00E8662F">
        <w:t>efektywnoś</w:t>
      </w:r>
      <w:r w:rsidR="00530117">
        <w:t xml:space="preserve">ć </w:t>
      </w:r>
      <w:r w:rsidR="006031BE" w:rsidRPr="00E8662F">
        <w:t>funkcjonowania kontrolowanego podmiotu,</w:t>
      </w:r>
    </w:p>
    <w:p w:rsidR="00405B63" w:rsidRDefault="00405B63" w:rsidP="00405B63">
      <w:pPr>
        <w:pStyle w:val="Akapitzlist"/>
        <w:numPr>
          <w:ilvl w:val="0"/>
          <w:numId w:val="5"/>
        </w:numPr>
        <w:spacing w:after="120" w:line="23" w:lineRule="atLeast"/>
        <w:jc w:val="both"/>
      </w:pPr>
      <w:r>
        <w:t>zapewnienie zgodności działalności z przepisami prawa oraz procedurami wewnętrznymi,</w:t>
      </w:r>
    </w:p>
    <w:p w:rsidR="006031BE" w:rsidRDefault="006031BE" w:rsidP="007C74F7">
      <w:pPr>
        <w:pStyle w:val="Akapitzlist"/>
        <w:numPr>
          <w:ilvl w:val="0"/>
          <w:numId w:val="5"/>
        </w:numPr>
        <w:spacing w:after="120" w:line="23" w:lineRule="atLeast"/>
        <w:jc w:val="both"/>
      </w:pPr>
      <w:r w:rsidRPr="00E8662F">
        <w:t>usprawnienie wadliwych pro</w:t>
      </w:r>
      <w:r>
        <w:t>cedur i algorytmów postępowania,</w:t>
      </w:r>
    </w:p>
    <w:p w:rsidR="006031BE" w:rsidRDefault="006031BE" w:rsidP="007C74F7">
      <w:pPr>
        <w:pStyle w:val="Akapitzlist"/>
        <w:numPr>
          <w:ilvl w:val="0"/>
          <w:numId w:val="5"/>
        </w:numPr>
        <w:spacing w:after="120" w:line="23" w:lineRule="atLeast"/>
        <w:jc w:val="both"/>
      </w:pPr>
      <w:r>
        <w:t>poprawa jakości wykonywanych czynności służbowych, w tym ich terminowości,</w:t>
      </w:r>
    </w:p>
    <w:p w:rsidR="006031BE" w:rsidRDefault="006031BE" w:rsidP="007C74F7">
      <w:pPr>
        <w:pStyle w:val="Akapitzlist"/>
        <w:numPr>
          <w:ilvl w:val="0"/>
          <w:numId w:val="5"/>
        </w:numPr>
        <w:spacing w:after="120" w:line="23" w:lineRule="atLeast"/>
        <w:jc w:val="both"/>
      </w:pPr>
      <w:r>
        <w:t xml:space="preserve">uzupełnienie </w:t>
      </w:r>
      <w:r w:rsidR="005D5167">
        <w:t>informacj</w:t>
      </w:r>
      <w:r w:rsidR="00E413A9">
        <w:t xml:space="preserve">i </w:t>
      </w:r>
      <w:r w:rsidR="005D5167" w:rsidRPr="00F926D0">
        <w:t>w zbiorach KSIP</w:t>
      </w:r>
      <w:r w:rsidR="005D5167">
        <w:t xml:space="preserve">, </w:t>
      </w:r>
      <w:proofErr w:type="spellStart"/>
      <w:r w:rsidR="008E298E">
        <w:t>SESPol</w:t>
      </w:r>
      <w:proofErr w:type="spellEnd"/>
      <w:r w:rsidR="008E298E">
        <w:t xml:space="preserve">, </w:t>
      </w:r>
    </w:p>
    <w:p w:rsidR="006F64F3" w:rsidRDefault="006031BE" w:rsidP="007C74F7">
      <w:pPr>
        <w:pStyle w:val="Akapitzlist"/>
        <w:numPr>
          <w:ilvl w:val="0"/>
          <w:numId w:val="5"/>
        </w:numPr>
        <w:spacing w:after="120" w:line="23" w:lineRule="atLeast"/>
        <w:jc w:val="both"/>
      </w:pPr>
      <w:r>
        <w:t>uporządkowan</w:t>
      </w:r>
      <w:r w:rsidR="00E413A9">
        <w:t>ie</w:t>
      </w:r>
      <w:r w:rsidR="00530117">
        <w:t xml:space="preserve"> obieg</w:t>
      </w:r>
      <w:r w:rsidR="00E413A9">
        <w:t>u</w:t>
      </w:r>
      <w:r>
        <w:t xml:space="preserve"> dokumentacji w jednost</w:t>
      </w:r>
      <w:r w:rsidR="00530117">
        <w:t xml:space="preserve">kach Policji objętych kontrolą, </w:t>
      </w:r>
      <w:r w:rsidR="006F64F3" w:rsidRPr="006F64F3">
        <w:t xml:space="preserve"> </w:t>
      </w:r>
    </w:p>
    <w:p w:rsidR="006F64F3" w:rsidRPr="00F926D0" w:rsidRDefault="006F64F3" w:rsidP="007C74F7">
      <w:pPr>
        <w:pStyle w:val="Akapitzlist"/>
        <w:numPr>
          <w:ilvl w:val="0"/>
          <w:numId w:val="9"/>
        </w:numPr>
        <w:spacing w:after="120" w:line="23" w:lineRule="atLeast"/>
        <w:jc w:val="both"/>
      </w:pPr>
      <w:r w:rsidRPr="00F926D0">
        <w:t>zobowiązan</w:t>
      </w:r>
      <w:r w:rsidR="00E413A9">
        <w:t>ie</w:t>
      </w:r>
      <w:r w:rsidRPr="00F926D0">
        <w:t xml:space="preserve"> właściwych przełożonych funkcjonariuszy i pracowników Policji, do sprawowania skutecznego nadzoru w kierowanych przez nich komórkach organizacyjnych Policji, w szczególności nad starannością oraz zaangażowaniem          w realizowane czynności służbowe, będące przedmiotem czynności kontrolnych;</w:t>
      </w:r>
    </w:p>
    <w:p w:rsidR="006031BE" w:rsidRDefault="005826D2" w:rsidP="007C74F7">
      <w:pPr>
        <w:pStyle w:val="Akapitzlist"/>
        <w:numPr>
          <w:ilvl w:val="0"/>
          <w:numId w:val="5"/>
        </w:numPr>
        <w:spacing w:after="120" w:line="23" w:lineRule="atLeast"/>
        <w:jc w:val="both"/>
      </w:pPr>
      <w:r>
        <w:t>z</w:t>
      </w:r>
      <w:r w:rsidR="008D3017">
        <w:t>organizowan</w:t>
      </w:r>
      <w:r w:rsidR="00E413A9">
        <w:t xml:space="preserve">ie </w:t>
      </w:r>
      <w:r w:rsidR="008D3017">
        <w:t>szkole</w:t>
      </w:r>
      <w:r w:rsidR="00E413A9">
        <w:t xml:space="preserve">ń </w:t>
      </w:r>
      <w:r w:rsidR="006031BE">
        <w:t>i instruktaż</w:t>
      </w:r>
      <w:r w:rsidR="00E413A9">
        <w:t>y</w:t>
      </w:r>
      <w:r w:rsidR="006031BE">
        <w:t xml:space="preserve"> w obszarach wymagających działań naprawczych,</w:t>
      </w:r>
    </w:p>
    <w:p w:rsidR="006031BE" w:rsidRDefault="00F3638E" w:rsidP="007C74F7">
      <w:pPr>
        <w:pStyle w:val="Akapitzlist"/>
        <w:numPr>
          <w:ilvl w:val="0"/>
          <w:numId w:val="5"/>
        </w:numPr>
        <w:spacing w:after="120" w:line="23" w:lineRule="atLeast"/>
        <w:jc w:val="both"/>
      </w:pPr>
      <w:r>
        <w:t>ponown</w:t>
      </w:r>
      <w:r w:rsidR="00E413A9">
        <w:t xml:space="preserve">e przypomnienie </w:t>
      </w:r>
      <w:r w:rsidR="005F6B2A" w:rsidRPr="00F926D0">
        <w:t xml:space="preserve">powszechnie obowiązujących </w:t>
      </w:r>
      <w:r>
        <w:t>uregulowa</w:t>
      </w:r>
      <w:r w:rsidR="00E413A9">
        <w:t xml:space="preserve">ń </w:t>
      </w:r>
      <w:r>
        <w:t>prawn</w:t>
      </w:r>
      <w:r w:rsidR="00E413A9">
        <w:t>ych</w:t>
      </w:r>
      <w:r w:rsidR="005F6B2A" w:rsidRPr="005F6B2A">
        <w:t xml:space="preserve"> </w:t>
      </w:r>
      <w:r w:rsidR="005F6B2A" w:rsidRPr="00F926D0">
        <w:t>oraz resortowych przepisów prawa, ale także procedur oraz algorytmów postępowania</w:t>
      </w:r>
      <w:r w:rsidR="00E413A9">
        <w:t>, s</w:t>
      </w:r>
      <w:r>
        <w:t>tanowiąc</w:t>
      </w:r>
      <w:r w:rsidR="00E413A9">
        <w:t xml:space="preserve">ych </w:t>
      </w:r>
      <w:r>
        <w:t xml:space="preserve"> podstawę </w:t>
      </w:r>
      <w:r w:rsidR="005826D2">
        <w:t xml:space="preserve">realizowanych działań przez Policję, </w:t>
      </w:r>
    </w:p>
    <w:p w:rsidR="006F64F3" w:rsidRPr="00F926D0" w:rsidRDefault="006F64F3" w:rsidP="007C74F7">
      <w:pPr>
        <w:numPr>
          <w:ilvl w:val="0"/>
          <w:numId w:val="5"/>
        </w:numPr>
        <w:spacing w:after="120" w:line="23" w:lineRule="atLeast"/>
        <w:jc w:val="both"/>
      </w:pPr>
      <w:r w:rsidRPr="00F926D0">
        <w:t>nasil</w:t>
      </w:r>
      <w:r w:rsidR="005F6B2A">
        <w:t xml:space="preserve">enie </w:t>
      </w:r>
      <w:r w:rsidRPr="00F926D0">
        <w:t>w kontrolowan</w:t>
      </w:r>
      <w:r>
        <w:t xml:space="preserve">ych </w:t>
      </w:r>
      <w:r w:rsidRPr="00F926D0">
        <w:t>jednost</w:t>
      </w:r>
      <w:r>
        <w:t>kach organizacyjnych</w:t>
      </w:r>
      <w:r w:rsidRPr="00F926D0">
        <w:t xml:space="preserve"> Policji, </w:t>
      </w:r>
      <w:r>
        <w:t>n</w:t>
      </w:r>
      <w:r w:rsidRPr="00F926D0">
        <w:t>adz</w:t>
      </w:r>
      <w:r w:rsidR="005F6B2A">
        <w:t xml:space="preserve">oru </w:t>
      </w:r>
      <w:r w:rsidRPr="00F926D0">
        <w:t>nad obszarami objętymi kontrolą;</w:t>
      </w:r>
    </w:p>
    <w:p w:rsidR="009C3465" w:rsidRDefault="009C3465" w:rsidP="007C74F7">
      <w:pPr>
        <w:pStyle w:val="Akapitzlist"/>
        <w:numPr>
          <w:ilvl w:val="0"/>
          <w:numId w:val="5"/>
        </w:numPr>
        <w:spacing w:after="120" w:line="23" w:lineRule="atLeast"/>
        <w:jc w:val="both"/>
      </w:pPr>
      <w:r>
        <w:t>finansowe rezultaty kontroli wg tabeli:</w:t>
      </w:r>
    </w:p>
    <w:p w:rsidR="009C3465" w:rsidRDefault="009C3465" w:rsidP="009C3465">
      <w:pPr>
        <w:spacing w:after="120" w:line="23" w:lineRule="atLeast"/>
        <w:jc w:val="both"/>
      </w:pPr>
    </w:p>
    <w:tbl>
      <w:tblPr>
        <w:tblStyle w:val="Tabela-Siatka"/>
        <w:tblW w:w="0" w:type="auto"/>
        <w:tblLook w:val="04A0"/>
      </w:tblPr>
      <w:tblGrid>
        <w:gridCol w:w="3070"/>
        <w:gridCol w:w="2425"/>
        <w:gridCol w:w="3715"/>
      </w:tblGrid>
      <w:tr w:rsidR="009C3465" w:rsidTr="00EB38FA">
        <w:tc>
          <w:tcPr>
            <w:tcW w:w="3070" w:type="dxa"/>
          </w:tcPr>
          <w:p w:rsidR="009C3465" w:rsidRPr="009C3465" w:rsidRDefault="009C3465" w:rsidP="009C3465">
            <w:pPr>
              <w:spacing w:after="120" w:line="23" w:lineRule="atLeast"/>
              <w:jc w:val="center"/>
              <w:rPr>
                <w:b/>
              </w:rPr>
            </w:pPr>
            <w:r w:rsidRPr="009C3465">
              <w:rPr>
                <w:b/>
              </w:rPr>
              <w:lastRenderedPageBreak/>
              <w:t>Finansowe rezultaty</w:t>
            </w:r>
          </w:p>
        </w:tc>
        <w:tc>
          <w:tcPr>
            <w:tcW w:w="2425" w:type="dxa"/>
          </w:tcPr>
          <w:p w:rsidR="009C3465" w:rsidRPr="009C3465" w:rsidRDefault="009C3465" w:rsidP="009C3465">
            <w:pPr>
              <w:spacing w:after="120" w:line="23" w:lineRule="atLeast"/>
              <w:jc w:val="center"/>
              <w:rPr>
                <w:b/>
              </w:rPr>
            </w:pPr>
            <w:r w:rsidRPr="009C3465">
              <w:rPr>
                <w:b/>
              </w:rPr>
              <w:t>Kwota w PLN</w:t>
            </w:r>
          </w:p>
        </w:tc>
        <w:tc>
          <w:tcPr>
            <w:tcW w:w="3715" w:type="dxa"/>
          </w:tcPr>
          <w:p w:rsidR="009C3465" w:rsidRPr="009C3465" w:rsidRDefault="009C3465" w:rsidP="009C3465">
            <w:pPr>
              <w:spacing w:after="120" w:line="23" w:lineRule="atLeast"/>
              <w:jc w:val="center"/>
              <w:rPr>
                <w:b/>
              </w:rPr>
            </w:pPr>
            <w:r w:rsidRPr="009C3465">
              <w:rPr>
                <w:b/>
              </w:rPr>
              <w:t>Opis</w:t>
            </w:r>
          </w:p>
        </w:tc>
      </w:tr>
      <w:tr w:rsidR="009C3465" w:rsidTr="00EB38FA">
        <w:tc>
          <w:tcPr>
            <w:tcW w:w="3070" w:type="dxa"/>
          </w:tcPr>
          <w:p w:rsidR="009C3465" w:rsidRPr="00A91A0B" w:rsidRDefault="009C3465" w:rsidP="009C3465">
            <w:pPr>
              <w:spacing w:after="120" w:line="23" w:lineRule="atLeast"/>
              <w:jc w:val="center"/>
            </w:pPr>
            <w:r w:rsidRPr="00A91A0B">
              <w:t>Łączna kwota finansowych lub sprawozdawczych skutków nieprawidłowości zidentyfikowanych w wyniku przeprowadzonych czynności</w:t>
            </w:r>
          </w:p>
        </w:tc>
        <w:tc>
          <w:tcPr>
            <w:tcW w:w="2425" w:type="dxa"/>
          </w:tcPr>
          <w:p w:rsidR="005E4258" w:rsidRDefault="005E4258" w:rsidP="005E4258">
            <w:pPr>
              <w:spacing w:after="120" w:line="23" w:lineRule="atLeast"/>
              <w:jc w:val="center"/>
            </w:pPr>
          </w:p>
          <w:p w:rsidR="009C3465" w:rsidRDefault="005E4258" w:rsidP="005E4258">
            <w:pPr>
              <w:spacing w:after="120" w:line="23" w:lineRule="atLeast"/>
              <w:jc w:val="center"/>
            </w:pPr>
            <w:r>
              <w:t>300 zł brutto</w:t>
            </w:r>
          </w:p>
        </w:tc>
        <w:tc>
          <w:tcPr>
            <w:tcW w:w="3715" w:type="dxa"/>
          </w:tcPr>
          <w:p w:rsidR="009C3465" w:rsidRDefault="005E4258" w:rsidP="00EB38FA">
            <w:pPr>
              <w:spacing w:after="120" w:line="23" w:lineRule="atLeast"/>
              <w:jc w:val="center"/>
            </w:pPr>
            <w:r>
              <w:t xml:space="preserve">W trzech przypadkach w wyniku wliczenia przez komisję ZFŚS do dochodu świadczeń wychowawczych </w:t>
            </w:r>
            <w:r w:rsidR="00C11EAD">
              <w:t xml:space="preserve">tzw. 500+, naliczono po 100 zł brutto </w:t>
            </w:r>
            <w:r w:rsidR="00C86E94">
              <w:t xml:space="preserve">               </w:t>
            </w:r>
            <w:r w:rsidR="00C11EAD">
              <w:t xml:space="preserve">za mało przysługującego świadczenia dopłaty do wypoczynku indywidualnego </w:t>
            </w:r>
            <w:r w:rsidR="00C86E94">
              <w:t xml:space="preserve"> </w:t>
            </w:r>
            <w:r w:rsidR="00C11EAD">
              <w:t xml:space="preserve">za 2017 r. </w:t>
            </w:r>
          </w:p>
        </w:tc>
      </w:tr>
      <w:tr w:rsidR="00A169EA" w:rsidTr="00EB38FA">
        <w:tc>
          <w:tcPr>
            <w:tcW w:w="3070" w:type="dxa"/>
          </w:tcPr>
          <w:p w:rsidR="00A169EA" w:rsidRPr="00A91A0B" w:rsidRDefault="00A169EA" w:rsidP="009C3465">
            <w:pPr>
              <w:spacing w:after="120" w:line="23" w:lineRule="atLeast"/>
              <w:jc w:val="center"/>
            </w:pPr>
          </w:p>
        </w:tc>
        <w:tc>
          <w:tcPr>
            <w:tcW w:w="2425" w:type="dxa"/>
          </w:tcPr>
          <w:p w:rsidR="00A169EA" w:rsidRDefault="00A169EA" w:rsidP="005E4258">
            <w:pPr>
              <w:spacing w:after="120" w:line="23" w:lineRule="atLeast"/>
              <w:jc w:val="center"/>
            </w:pPr>
            <w:r>
              <w:t>365,52 brutto</w:t>
            </w:r>
          </w:p>
        </w:tc>
        <w:tc>
          <w:tcPr>
            <w:tcW w:w="3715" w:type="dxa"/>
          </w:tcPr>
          <w:p w:rsidR="00A169EA" w:rsidRDefault="00A169EA" w:rsidP="00C11EAD">
            <w:pPr>
              <w:spacing w:after="120" w:line="23" w:lineRule="atLeast"/>
              <w:jc w:val="center"/>
            </w:pPr>
            <w:r>
              <w:t>W toku kontroli ustalono, że pracownikowi, za wykonanie zleconych zadań wykraczających poza jego obowiązki służbowe, polegające na obsłudze agregatu prądotwórczego,  nie wypłacono dodatkowego wynagrodzenia w kwocie 365,52 zł.</w:t>
            </w:r>
          </w:p>
        </w:tc>
      </w:tr>
      <w:tr w:rsidR="00AD02C5" w:rsidTr="00EB38FA">
        <w:tc>
          <w:tcPr>
            <w:tcW w:w="3070" w:type="dxa"/>
          </w:tcPr>
          <w:p w:rsidR="00AD02C5" w:rsidRPr="00A91A0B" w:rsidRDefault="00C0247F" w:rsidP="009C3465">
            <w:pPr>
              <w:spacing w:after="120" w:line="23" w:lineRule="atLeast"/>
              <w:jc w:val="center"/>
            </w:pPr>
            <w:r w:rsidRPr="00A91A0B">
              <w:t>R</w:t>
            </w:r>
            <w:r w:rsidR="00A91A0B" w:rsidRPr="00A91A0B">
              <w:t>azem</w:t>
            </w:r>
          </w:p>
        </w:tc>
        <w:tc>
          <w:tcPr>
            <w:tcW w:w="2425" w:type="dxa"/>
          </w:tcPr>
          <w:p w:rsidR="00AD02C5" w:rsidRPr="00A91A0B" w:rsidRDefault="00A169EA" w:rsidP="005E4258">
            <w:pPr>
              <w:spacing w:after="120" w:line="23" w:lineRule="atLeast"/>
              <w:jc w:val="center"/>
              <w:rPr>
                <w:b/>
              </w:rPr>
            </w:pPr>
            <w:r w:rsidRPr="00185F09">
              <w:rPr>
                <w:b/>
              </w:rPr>
              <w:t>665,52 brutto</w:t>
            </w:r>
          </w:p>
        </w:tc>
        <w:tc>
          <w:tcPr>
            <w:tcW w:w="3715" w:type="dxa"/>
          </w:tcPr>
          <w:p w:rsidR="00AD02C5" w:rsidRDefault="00AD02C5" w:rsidP="00C11EAD">
            <w:pPr>
              <w:spacing w:after="120" w:line="23" w:lineRule="atLeast"/>
              <w:jc w:val="center"/>
            </w:pPr>
          </w:p>
        </w:tc>
      </w:tr>
      <w:tr w:rsidR="009C3465" w:rsidTr="00EB38FA">
        <w:tc>
          <w:tcPr>
            <w:tcW w:w="3070" w:type="dxa"/>
          </w:tcPr>
          <w:p w:rsidR="009C3465" w:rsidRPr="00A91A0B" w:rsidRDefault="009C3465" w:rsidP="009C3465">
            <w:pPr>
              <w:spacing w:after="120" w:line="23" w:lineRule="atLeast"/>
              <w:jc w:val="center"/>
            </w:pPr>
            <w:r w:rsidRPr="00A91A0B">
              <w:t>Łączna kwota korzyści finansowych</w:t>
            </w:r>
          </w:p>
        </w:tc>
        <w:tc>
          <w:tcPr>
            <w:tcW w:w="2425" w:type="dxa"/>
          </w:tcPr>
          <w:p w:rsidR="00AD02C5" w:rsidRDefault="00AD02C5" w:rsidP="00AD02C5">
            <w:pPr>
              <w:spacing w:after="120" w:line="23" w:lineRule="atLeast"/>
              <w:jc w:val="center"/>
            </w:pPr>
          </w:p>
          <w:p w:rsidR="009C3465" w:rsidRDefault="00AD02C5" w:rsidP="00AD02C5">
            <w:pPr>
              <w:spacing w:after="120" w:line="23" w:lineRule="atLeast"/>
              <w:jc w:val="center"/>
            </w:pPr>
            <w:r>
              <w:t>300 zł brutto</w:t>
            </w:r>
          </w:p>
        </w:tc>
        <w:tc>
          <w:tcPr>
            <w:tcW w:w="3715" w:type="dxa"/>
          </w:tcPr>
          <w:p w:rsidR="009C3465" w:rsidRDefault="00AD02C5" w:rsidP="00CA4FDA">
            <w:pPr>
              <w:spacing w:after="120" w:line="23" w:lineRule="atLeast"/>
              <w:jc w:val="center"/>
            </w:pPr>
            <w:r>
              <w:t xml:space="preserve">W wyniku rozpatrzenia wniosku przez </w:t>
            </w:r>
            <w:r w:rsidR="004D5AAA">
              <w:t xml:space="preserve">komisję ZFŚS naliczono świadczenie </w:t>
            </w:r>
            <w:r w:rsidR="00CA4FDA">
              <w:t xml:space="preserve">dopłaty do wypoczynku indywidualnego  za 2017 r.                            </w:t>
            </w:r>
            <w:r w:rsidR="004D5AAA">
              <w:t>o 300 zł brutto wyższe niż przysługiwało</w:t>
            </w:r>
          </w:p>
        </w:tc>
      </w:tr>
      <w:tr w:rsidR="00A91A0B" w:rsidTr="00EB38FA">
        <w:tc>
          <w:tcPr>
            <w:tcW w:w="3070" w:type="dxa"/>
          </w:tcPr>
          <w:p w:rsidR="00A91A0B" w:rsidRPr="00A91A0B" w:rsidRDefault="00C0247F" w:rsidP="009C3465">
            <w:pPr>
              <w:spacing w:after="120" w:line="23" w:lineRule="atLeast"/>
              <w:jc w:val="center"/>
            </w:pPr>
            <w:r>
              <w:t>R</w:t>
            </w:r>
            <w:r w:rsidR="00A91A0B">
              <w:t>azem</w:t>
            </w:r>
          </w:p>
        </w:tc>
        <w:tc>
          <w:tcPr>
            <w:tcW w:w="2425" w:type="dxa"/>
          </w:tcPr>
          <w:p w:rsidR="00A91A0B" w:rsidRPr="00185F09" w:rsidRDefault="00A169EA" w:rsidP="00A169EA">
            <w:pPr>
              <w:spacing w:after="120" w:line="23" w:lineRule="atLeast"/>
              <w:jc w:val="center"/>
              <w:rPr>
                <w:b/>
              </w:rPr>
            </w:pPr>
            <w:r w:rsidRPr="00A91A0B">
              <w:rPr>
                <w:b/>
              </w:rPr>
              <w:t>300 zł brutto</w:t>
            </w:r>
            <w:r w:rsidRPr="00185F09">
              <w:rPr>
                <w:b/>
              </w:rPr>
              <w:t xml:space="preserve"> </w:t>
            </w:r>
          </w:p>
        </w:tc>
        <w:tc>
          <w:tcPr>
            <w:tcW w:w="3715" w:type="dxa"/>
          </w:tcPr>
          <w:p w:rsidR="00A91A0B" w:rsidRDefault="00A91A0B" w:rsidP="00CA4FDA">
            <w:pPr>
              <w:spacing w:after="120" w:line="23" w:lineRule="atLeast"/>
              <w:jc w:val="center"/>
            </w:pPr>
          </w:p>
        </w:tc>
      </w:tr>
    </w:tbl>
    <w:p w:rsidR="009C3465" w:rsidRPr="00F926D0" w:rsidRDefault="009C3465" w:rsidP="009C3465">
      <w:pPr>
        <w:spacing w:after="120" w:line="23" w:lineRule="atLeast"/>
        <w:jc w:val="both"/>
      </w:pPr>
    </w:p>
    <w:p w:rsidR="00146546" w:rsidRPr="003020F1" w:rsidRDefault="00146546" w:rsidP="006031BE">
      <w:pPr>
        <w:spacing w:after="120" w:line="23" w:lineRule="atLeast"/>
        <w:jc w:val="center"/>
        <w:rPr>
          <w:b/>
          <w:shadow/>
          <w:sz w:val="28"/>
        </w:rPr>
      </w:pPr>
    </w:p>
    <w:p w:rsidR="006031BE" w:rsidRPr="003020F1" w:rsidRDefault="009C3465" w:rsidP="006031BE">
      <w:pPr>
        <w:spacing w:after="120" w:line="23" w:lineRule="atLeast"/>
        <w:jc w:val="center"/>
        <w:rPr>
          <w:b/>
          <w:shadow/>
          <w:sz w:val="28"/>
        </w:rPr>
      </w:pPr>
      <w:r w:rsidRPr="003020F1">
        <w:rPr>
          <w:b/>
          <w:shadow/>
          <w:sz w:val="28"/>
        </w:rPr>
        <w:t>8</w:t>
      </w:r>
      <w:r w:rsidR="006031BE" w:rsidRPr="003020F1">
        <w:rPr>
          <w:b/>
          <w:shadow/>
          <w:sz w:val="28"/>
        </w:rPr>
        <w:t xml:space="preserve">. Wnioski i uwagi,    </w:t>
      </w:r>
      <w:r w:rsidR="003020F1">
        <w:rPr>
          <w:b/>
          <w:shadow/>
          <w:sz w:val="28"/>
        </w:rPr>
        <w:tab/>
      </w:r>
      <w:r w:rsidR="003020F1">
        <w:rPr>
          <w:b/>
          <w:shadow/>
          <w:sz w:val="28"/>
        </w:rPr>
        <w:br/>
      </w:r>
      <w:r w:rsidR="006031BE" w:rsidRPr="003020F1">
        <w:rPr>
          <w:b/>
          <w:shadow/>
          <w:sz w:val="28"/>
        </w:rPr>
        <w:t xml:space="preserve">    dotyczące organizacji czynności kontrolnych i sprawozdawczości</w:t>
      </w:r>
      <w:r w:rsidR="003020F1">
        <w:rPr>
          <w:b/>
          <w:shadow/>
          <w:sz w:val="28"/>
        </w:rPr>
        <w:t xml:space="preserve">                     </w:t>
      </w:r>
      <w:r w:rsidR="006031BE" w:rsidRPr="003020F1">
        <w:rPr>
          <w:b/>
          <w:shadow/>
          <w:sz w:val="28"/>
        </w:rPr>
        <w:t>oraz przykłady dobrych praktyk w postępowaniu kontrolnym.</w:t>
      </w:r>
    </w:p>
    <w:p w:rsidR="006031BE" w:rsidRPr="003020F1" w:rsidRDefault="006031BE" w:rsidP="006031BE">
      <w:pPr>
        <w:pStyle w:val="Akapitzlist"/>
        <w:spacing w:after="120" w:line="23" w:lineRule="atLeast"/>
        <w:jc w:val="both"/>
      </w:pPr>
    </w:p>
    <w:p w:rsidR="000314D7" w:rsidRDefault="000314D7" w:rsidP="002636A2">
      <w:pPr>
        <w:ind w:firstLine="708"/>
        <w:jc w:val="both"/>
        <w:rPr>
          <w:bCs/>
        </w:rPr>
      </w:pPr>
    </w:p>
    <w:p w:rsidR="00324CFE" w:rsidRDefault="000314D7" w:rsidP="00B40108">
      <w:pPr>
        <w:spacing w:line="240" w:lineRule="atLeast"/>
        <w:ind w:firstLine="708"/>
        <w:jc w:val="both"/>
      </w:pPr>
      <w:r>
        <w:t>W</w:t>
      </w:r>
      <w:r w:rsidR="00BD6453">
        <w:t xml:space="preserve"> z</w:t>
      </w:r>
      <w:r w:rsidR="00BD6453" w:rsidRPr="002636A2">
        <w:rPr>
          <w:rStyle w:val="Pogrubienie"/>
          <w:b w:val="0"/>
        </w:rPr>
        <w:t>akresie organizacji czynności kontrolnych</w:t>
      </w:r>
      <w:r w:rsidR="00BD6453">
        <w:rPr>
          <w:rStyle w:val="Pogrubienie"/>
          <w:b w:val="0"/>
        </w:rPr>
        <w:t xml:space="preserve"> </w:t>
      </w:r>
      <w:r w:rsidR="00BD6453" w:rsidRPr="002636A2">
        <w:rPr>
          <w:rStyle w:val="Pogrubienie"/>
          <w:b w:val="0"/>
        </w:rPr>
        <w:t xml:space="preserve">i sprawozdawczości, </w:t>
      </w:r>
      <w:r>
        <w:rPr>
          <w:rStyle w:val="Pogrubienie"/>
          <w:b w:val="0"/>
        </w:rPr>
        <w:t xml:space="preserve">zasadnym wydaje się </w:t>
      </w:r>
      <w:r>
        <w:t xml:space="preserve">uwzględnienie, w ewentualnych pracach nad zmianą obowiązujących w tym zakresie uregulowań prawnych, następujących uwag i propozycji: </w:t>
      </w:r>
      <w:r>
        <w:rPr>
          <w:rStyle w:val="Pogrubienie"/>
          <w:b w:val="0"/>
        </w:rPr>
        <w:t xml:space="preserve"> </w:t>
      </w:r>
    </w:p>
    <w:p w:rsidR="00324CFE" w:rsidRDefault="00324CFE" w:rsidP="00B40108">
      <w:pPr>
        <w:spacing w:line="240" w:lineRule="atLeast"/>
        <w:jc w:val="both"/>
      </w:pPr>
    </w:p>
    <w:p w:rsidR="00324CFE" w:rsidRDefault="00324CFE" w:rsidP="00B40108">
      <w:pPr>
        <w:pStyle w:val="Akapitzlist"/>
        <w:numPr>
          <w:ilvl w:val="0"/>
          <w:numId w:val="6"/>
        </w:numPr>
        <w:spacing w:after="200" w:line="240" w:lineRule="atLeast"/>
        <w:contextualSpacing/>
        <w:jc w:val="both"/>
      </w:pPr>
      <w:r>
        <w:t xml:space="preserve">ujednolicić stosowaną terminologię zgodnie z </w:t>
      </w:r>
      <w:r w:rsidRPr="008C25AC">
        <w:rPr>
          <w:i/>
        </w:rPr>
        <w:t xml:space="preserve">ustawą z dnia 15 lipca 2011 r. </w:t>
      </w:r>
      <w:r>
        <w:rPr>
          <w:i/>
        </w:rPr>
        <w:t xml:space="preserve">                             o </w:t>
      </w:r>
      <w:r w:rsidRPr="008C25AC">
        <w:rPr>
          <w:i/>
        </w:rPr>
        <w:t>kontroli w administracji rządowej</w:t>
      </w:r>
      <w:r>
        <w:t xml:space="preserve">, np. zespół kontrolny/ zespół kontrolerów, numerowanie akt kontroli: karty/strony (zmienić paginację na foliację), </w:t>
      </w:r>
    </w:p>
    <w:p w:rsidR="00324CFE" w:rsidRPr="00BB04DB" w:rsidRDefault="00324CFE" w:rsidP="00B40108">
      <w:pPr>
        <w:pStyle w:val="Akapitzlist"/>
        <w:numPr>
          <w:ilvl w:val="0"/>
          <w:numId w:val="6"/>
        </w:numPr>
        <w:spacing w:after="200" w:line="240" w:lineRule="atLeast"/>
        <w:ind w:left="714" w:hanging="357"/>
        <w:contextualSpacing/>
        <w:jc w:val="both"/>
        <w:rPr>
          <w:i/>
        </w:rPr>
      </w:pPr>
      <w:r>
        <w:t xml:space="preserve"> usunąć nieścisłości wynikające z zapisów § 24 ust. 2 </w:t>
      </w:r>
      <w:proofErr w:type="spellStart"/>
      <w:r>
        <w:t>pkt</w:t>
      </w:r>
      <w:proofErr w:type="spellEnd"/>
      <w:r>
        <w:t xml:space="preserve"> 1 i ust. 3 (skoro wykaz zawartości akt kontroli wchodzi w akta kontroli i ma być na początku akt, </w:t>
      </w:r>
      <w:r w:rsidR="00EB38FA">
        <w:t xml:space="preserve">                                </w:t>
      </w:r>
      <w:r>
        <w:t>to spełnienie warunków numeracji nie jest możliwe przed zakończeniem kontroli),</w:t>
      </w:r>
    </w:p>
    <w:p w:rsidR="003F58A0" w:rsidRPr="003F58A0" w:rsidRDefault="00324CFE" w:rsidP="00B40108">
      <w:pPr>
        <w:pStyle w:val="Akapitzlist"/>
        <w:numPr>
          <w:ilvl w:val="0"/>
          <w:numId w:val="6"/>
        </w:numPr>
        <w:spacing w:after="200" w:line="240" w:lineRule="atLeast"/>
        <w:ind w:left="714" w:hanging="357"/>
        <w:contextualSpacing/>
        <w:jc w:val="both"/>
        <w:rPr>
          <w:i/>
        </w:rPr>
      </w:pPr>
      <w:proofErr w:type="spellStart"/>
      <w:r w:rsidRPr="009D675A">
        <w:t>anonimizacja</w:t>
      </w:r>
      <w:proofErr w:type="spellEnd"/>
      <w:r w:rsidRPr="009D675A">
        <w:t>, o której mowa w § 40 ust. 3 powinna zostać rozszerzona na wszelkie informacje, a nawet całe dokumenty, jeśli mogłoby to przyczynić się do identyfikacji osob</w:t>
      </w:r>
      <w:r w:rsidR="00F666E2">
        <w:t xml:space="preserve">y, która zastrzegła </w:t>
      </w:r>
      <w:proofErr w:type="spellStart"/>
      <w:r w:rsidR="00F666E2">
        <w:t>anonimizację</w:t>
      </w:r>
      <w:proofErr w:type="spellEnd"/>
      <w:r w:rsidRPr="009D675A">
        <w:t xml:space="preserve"> swoich danych</w:t>
      </w:r>
      <w:r w:rsidR="003F58A0">
        <w:t>,</w:t>
      </w:r>
    </w:p>
    <w:p w:rsidR="00602B37" w:rsidRPr="00653C72" w:rsidRDefault="00F666E2" w:rsidP="00B40108">
      <w:pPr>
        <w:pStyle w:val="Akapitzlist"/>
        <w:numPr>
          <w:ilvl w:val="0"/>
          <w:numId w:val="6"/>
        </w:numPr>
        <w:spacing w:after="200" w:line="240" w:lineRule="atLeast"/>
        <w:ind w:left="714" w:hanging="357"/>
        <w:contextualSpacing/>
        <w:jc w:val="both"/>
        <w:rPr>
          <w:i/>
        </w:rPr>
      </w:pPr>
      <w:r>
        <w:t xml:space="preserve">podjąć działania prawne zmierzające do </w:t>
      </w:r>
      <w:r w:rsidR="00996F5F">
        <w:t>wydłuż</w:t>
      </w:r>
      <w:r>
        <w:t xml:space="preserve">enia </w:t>
      </w:r>
      <w:r w:rsidR="00996F5F">
        <w:t>termin</w:t>
      </w:r>
      <w:r>
        <w:t>u</w:t>
      </w:r>
      <w:r w:rsidR="00996F5F">
        <w:t xml:space="preserve"> przesyłania sprawozdania z działalności kontrolnej, do organów</w:t>
      </w:r>
      <w:r>
        <w:t xml:space="preserve"> </w:t>
      </w:r>
      <w:r w:rsidR="00996F5F">
        <w:t xml:space="preserve">i kierowników jednostek organizacyjnych wyższego szczebla, </w:t>
      </w:r>
      <w:r>
        <w:t xml:space="preserve">np. </w:t>
      </w:r>
      <w:r w:rsidR="00996F5F">
        <w:t>do dnia 31 stycznia.</w:t>
      </w:r>
      <w:r w:rsidR="00902151">
        <w:t xml:space="preserve"> </w:t>
      </w:r>
      <w:r w:rsidR="00CA4091">
        <w:t xml:space="preserve">Powyższa sugestia wynika z </w:t>
      </w:r>
      <w:r w:rsidR="00652214">
        <w:t xml:space="preserve">faktu, </w:t>
      </w:r>
      <w:r w:rsidR="00E01209">
        <w:t xml:space="preserve">                        </w:t>
      </w:r>
      <w:r w:rsidR="00652214">
        <w:t>że bardzo często czynności w poszczególnych kontrolach</w:t>
      </w:r>
      <w:r w:rsidR="00E01209">
        <w:t>,</w:t>
      </w:r>
      <w:r w:rsidR="00652214">
        <w:t xml:space="preserve"> prowadzone są </w:t>
      </w:r>
      <w:r w:rsidR="00E01209">
        <w:t xml:space="preserve">do ostatnich </w:t>
      </w:r>
      <w:r w:rsidR="00E01209">
        <w:lastRenderedPageBreak/>
        <w:t>dni roku sprawozdawczego, w związku z tym,</w:t>
      </w:r>
      <w:r w:rsidR="00C20507">
        <w:t xml:space="preserve"> skraca się okres przeznaczony na s</w:t>
      </w:r>
      <w:r w:rsidR="00E01209">
        <w:t xml:space="preserve">porządzenie </w:t>
      </w:r>
      <w:r w:rsidR="0032356D">
        <w:t>tego dokumentu,</w:t>
      </w:r>
      <w:r w:rsidR="00996F5F">
        <w:t xml:space="preserve">  </w:t>
      </w:r>
    </w:p>
    <w:p w:rsidR="007B3F2D" w:rsidRPr="005012DA" w:rsidRDefault="007B3F2D" w:rsidP="00B40108">
      <w:pPr>
        <w:pStyle w:val="Akapitzlist"/>
        <w:numPr>
          <w:ilvl w:val="0"/>
          <w:numId w:val="6"/>
        </w:numPr>
        <w:spacing w:after="200" w:line="240" w:lineRule="atLeast"/>
        <w:ind w:left="714" w:hanging="357"/>
        <w:contextualSpacing/>
        <w:jc w:val="both"/>
      </w:pPr>
      <w:r w:rsidRPr="005012DA">
        <w:t xml:space="preserve">w </w:t>
      </w:r>
      <w:proofErr w:type="spellStart"/>
      <w:r w:rsidRPr="005012DA">
        <w:t>p-cie</w:t>
      </w:r>
      <w:proofErr w:type="spellEnd"/>
      <w:r w:rsidRPr="005012DA">
        <w:t xml:space="preserve"> 5 sprawozdania rocznego z działalności kontrolnej, zasadnym byłoby  wskazywanie konkretnego tematu kontroli, w trakcie której stwierdzono opisaną nieprawidłowość. Natomiast, odnoszenie się </w:t>
      </w:r>
      <w:r w:rsidR="005B3ED2">
        <w:t xml:space="preserve">tylko </w:t>
      </w:r>
      <w:r w:rsidRPr="005012DA">
        <w:t xml:space="preserve">do obszarów działalności kontrolnej określonych przez </w:t>
      </w:r>
      <w:proofErr w:type="spellStart"/>
      <w:r w:rsidRPr="005012DA">
        <w:t>MSWiA</w:t>
      </w:r>
      <w:proofErr w:type="spellEnd"/>
      <w:r w:rsidRPr="005012DA">
        <w:t xml:space="preserve">, bez podawania konkretnego tematu kontroli, może powodować nieczytelność i niezrozumienie </w:t>
      </w:r>
      <w:r w:rsidR="005B3ED2">
        <w:t xml:space="preserve">przekazywanych </w:t>
      </w:r>
      <w:r w:rsidRPr="005012DA">
        <w:t xml:space="preserve">treści. </w:t>
      </w:r>
    </w:p>
    <w:p w:rsidR="007B3F2D" w:rsidRPr="005012DA" w:rsidRDefault="007B3F2D" w:rsidP="00B40108">
      <w:pPr>
        <w:pStyle w:val="Akapitzlist"/>
        <w:spacing w:after="200" w:line="240" w:lineRule="atLeast"/>
        <w:ind w:left="720"/>
        <w:contextualSpacing/>
        <w:jc w:val="both"/>
      </w:pPr>
    </w:p>
    <w:p w:rsidR="003768A6" w:rsidRDefault="000314D7" w:rsidP="00B40108">
      <w:pPr>
        <w:spacing w:line="240" w:lineRule="atLeast"/>
        <w:ind w:firstLine="708"/>
        <w:jc w:val="both"/>
      </w:pPr>
      <w:r>
        <w:t>W</w:t>
      </w:r>
      <w:r w:rsidRPr="003D5031">
        <w:t xml:space="preserve"> toku czynności kontrolnych niejednokrotnie napotykano przykłady </w:t>
      </w:r>
      <w:r w:rsidR="003768A6">
        <w:t xml:space="preserve">prawidłowego </w:t>
      </w:r>
      <w:r>
        <w:t xml:space="preserve"> r</w:t>
      </w:r>
      <w:r w:rsidRPr="003D5031">
        <w:t xml:space="preserve">ealizowania zadań służbowych przez funkcjonariuszy i pracowników Policji. </w:t>
      </w:r>
      <w:r>
        <w:t xml:space="preserve">Nie spotkano się jednak z rozwiązaniem charakteryzującym się doskonałością, </w:t>
      </w:r>
      <w:r w:rsidR="003768A6">
        <w:t xml:space="preserve">czy też </w:t>
      </w:r>
      <w:r>
        <w:t>nieszablonowością,  zasługującym przez to na wyróżnienie</w:t>
      </w:r>
      <w:r w:rsidR="003768A6">
        <w:t xml:space="preserve"> lub szczególną pochwałę. </w:t>
      </w:r>
    </w:p>
    <w:p w:rsidR="000314D7" w:rsidRDefault="003768A6" w:rsidP="00B40108">
      <w:pPr>
        <w:spacing w:line="240" w:lineRule="atLeast"/>
        <w:ind w:firstLine="708"/>
        <w:jc w:val="both"/>
      </w:pPr>
      <w:r>
        <w:t>Nie wprowadzono również nowatorskich rozwiązań w samym procesie kontrolnym, które zasługiwał</w:t>
      </w:r>
      <w:r w:rsidR="005B7344">
        <w:t xml:space="preserve">yby na </w:t>
      </w:r>
      <w:r w:rsidR="000314D7">
        <w:t>ewentualne naśladownictwo przez inne podmioty</w:t>
      </w:r>
      <w:r w:rsidR="005B7344">
        <w:t xml:space="preserve"> kontrolujące. </w:t>
      </w:r>
    </w:p>
    <w:p w:rsidR="00B90A5C" w:rsidRDefault="00B90A5C" w:rsidP="00B40108">
      <w:pPr>
        <w:spacing w:line="240" w:lineRule="atLeast"/>
        <w:jc w:val="both"/>
        <w:rPr>
          <w:sz w:val="20"/>
          <w:u w:val="single"/>
        </w:rPr>
      </w:pPr>
    </w:p>
    <w:p w:rsidR="00B90A5C" w:rsidRDefault="00B90A5C" w:rsidP="00B40108">
      <w:pPr>
        <w:spacing w:line="240" w:lineRule="atLeast"/>
        <w:jc w:val="both"/>
        <w:rPr>
          <w:sz w:val="20"/>
          <w:u w:val="single"/>
        </w:rPr>
      </w:pPr>
    </w:p>
    <w:p w:rsidR="00961FCC" w:rsidRDefault="00961FCC" w:rsidP="00B40108">
      <w:pPr>
        <w:spacing w:line="240" w:lineRule="atLeast"/>
        <w:jc w:val="both"/>
        <w:rPr>
          <w:sz w:val="20"/>
          <w:u w:val="single"/>
        </w:rPr>
      </w:pPr>
    </w:p>
    <w:p w:rsidR="00961FCC" w:rsidRDefault="00961FCC" w:rsidP="00B40108">
      <w:pPr>
        <w:spacing w:line="240" w:lineRule="atLeast"/>
        <w:jc w:val="both"/>
        <w:rPr>
          <w:sz w:val="20"/>
          <w:u w:val="single"/>
        </w:rPr>
      </w:pPr>
    </w:p>
    <w:p w:rsidR="00961FCC" w:rsidRDefault="00961FCC" w:rsidP="00B40108">
      <w:pPr>
        <w:spacing w:line="240" w:lineRule="atLeast"/>
        <w:jc w:val="both"/>
        <w:rPr>
          <w:sz w:val="20"/>
          <w:u w:val="single"/>
        </w:rPr>
      </w:pPr>
    </w:p>
    <w:p w:rsidR="003202F5" w:rsidRDefault="003202F5" w:rsidP="00B40108">
      <w:pPr>
        <w:spacing w:line="240" w:lineRule="atLeast"/>
        <w:jc w:val="both"/>
        <w:rPr>
          <w:sz w:val="20"/>
          <w:u w:val="single"/>
        </w:rPr>
      </w:pPr>
    </w:p>
    <w:p w:rsidR="00C0247F" w:rsidRDefault="00C0247F" w:rsidP="00B40108">
      <w:pPr>
        <w:spacing w:line="240" w:lineRule="atLeast"/>
        <w:jc w:val="both"/>
        <w:rPr>
          <w:sz w:val="20"/>
          <w:u w:val="single"/>
        </w:rPr>
      </w:pPr>
    </w:p>
    <w:p w:rsidR="00C0247F" w:rsidRDefault="00C0247F" w:rsidP="00B40108">
      <w:pPr>
        <w:spacing w:line="240" w:lineRule="atLeast"/>
        <w:jc w:val="both"/>
        <w:rPr>
          <w:sz w:val="20"/>
          <w:u w:val="single"/>
        </w:rPr>
      </w:pPr>
    </w:p>
    <w:p w:rsidR="00C0247F" w:rsidRDefault="00C0247F" w:rsidP="00B40108">
      <w:pPr>
        <w:spacing w:line="240" w:lineRule="atLeast"/>
        <w:jc w:val="both"/>
        <w:rPr>
          <w:sz w:val="20"/>
          <w:u w:val="single"/>
        </w:rPr>
      </w:pPr>
    </w:p>
    <w:p w:rsidR="00C0247F" w:rsidRDefault="00C0247F" w:rsidP="00B40108">
      <w:pPr>
        <w:spacing w:line="240" w:lineRule="atLeast"/>
        <w:jc w:val="both"/>
        <w:rPr>
          <w:sz w:val="20"/>
          <w:u w:val="single"/>
        </w:rPr>
      </w:pPr>
    </w:p>
    <w:p w:rsidR="00C0247F" w:rsidRDefault="00C0247F" w:rsidP="00B40108">
      <w:pPr>
        <w:spacing w:line="240" w:lineRule="atLeast"/>
        <w:jc w:val="both"/>
        <w:rPr>
          <w:sz w:val="20"/>
          <w:u w:val="single"/>
        </w:rPr>
      </w:pPr>
    </w:p>
    <w:p w:rsidR="00C0247F" w:rsidRDefault="00C0247F" w:rsidP="00B40108">
      <w:pPr>
        <w:spacing w:line="240" w:lineRule="atLeast"/>
        <w:jc w:val="both"/>
        <w:rPr>
          <w:sz w:val="20"/>
          <w:u w:val="single"/>
        </w:rPr>
      </w:pPr>
    </w:p>
    <w:p w:rsidR="003202F5" w:rsidRDefault="003202F5" w:rsidP="00B40108">
      <w:pPr>
        <w:spacing w:line="240" w:lineRule="atLeast"/>
        <w:jc w:val="both"/>
        <w:rPr>
          <w:sz w:val="20"/>
          <w:u w:val="single"/>
        </w:rPr>
      </w:pPr>
    </w:p>
    <w:p w:rsidR="005D15AB" w:rsidRDefault="005D15AB" w:rsidP="00B40108">
      <w:pPr>
        <w:spacing w:line="240" w:lineRule="atLeast"/>
        <w:jc w:val="both"/>
        <w:rPr>
          <w:sz w:val="20"/>
          <w:u w:val="single"/>
        </w:rPr>
      </w:pPr>
    </w:p>
    <w:p w:rsidR="005D15AB" w:rsidRDefault="005D15AB" w:rsidP="00B40108">
      <w:pPr>
        <w:spacing w:line="240" w:lineRule="atLeast"/>
        <w:jc w:val="both"/>
        <w:rPr>
          <w:sz w:val="20"/>
          <w:u w:val="single"/>
        </w:rPr>
      </w:pPr>
    </w:p>
    <w:p w:rsidR="005D15AB" w:rsidRDefault="005D15AB" w:rsidP="00B40108">
      <w:pPr>
        <w:spacing w:line="240" w:lineRule="atLeast"/>
        <w:jc w:val="both"/>
        <w:rPr>
          <w:sz w:val="20"/>
          <w:u w:val="single"/>
        </w:rPr>
      </w:pPr>
    </w:p>
    <w:p w:rsidR="005D15AB" w:rsidRDefault="005D15AB" w:rsidP="00B40108">
      <w:pPr>
        <w:spacing w:line="240" w:lineRule="atLeast"/>
        <w:jc w:val="both"/>
        <w:rPr>
          <w:sz w:val="20"/>
          <w:u w:val="single"/>
        </w:rPr>
      </w:pPr>
    </w:p>
    <w:p w:rsidR="005D15AB" w:rsidRDefault="005D15AB" w:rsidP="00B40108">
      <w:pPr>
        <w:spacing w:line="240" w:lineRule="atLeast"/>
        <w:jc w:val="both"/>
        <w:rPr>
          <w:sz w:val="20"/>
          <w:u w:val="single"/>
        </w:rPr>
      </w:pPr>
    </w:p>
    <w:p w:rsidR="005D15AB" w:rsidRDefault="005D15AB" w:rsidP="00B40108">
      <w:pPr>
        <w:spacing w:line="240" w:lineRule="atLeast"/>
        <w:jc w:val="both"/>
        <w:rPr>
          <w:sz w:val="20"/>
          <w:u w:val="single"/>
        </w:rPr>
      </w:pPr>
    </w:p>
    <w:p w:rsidR="005D15AB" w:rsidRDefault="005D15AB" w:rsidP="00B40108">
      <w:pPr>
        <w:spacing w:line="240" w:lineRule="atLeast"/>
        <w:jc w:val="both"/>
        <w:rPr>
          <w:sz w:val="20"/>
          <w:u w:val="single"/>
        </w:rPr>
      </w:pPr>
    </w:p>
    <w:p w:rsidR="005D15AB" w:rsidRDefault="005D15AB" w:rsidP="00B40108">
      <w:pPr>
        <w:spacing w:line="240" w:lineRule="atLeast"/>
        <w:jc w:val="both"/>
        <w:rPr>
          <w:sz w:val="20"/>
          <w:u w:val="single"/>
        </w:rPr>
      </w:pPr>
    </w:p>
    <w:p w:rsidR="005D15AB" w:rsidRDefault="005D15AB" w:rsidP="00B40108">
      <w:pPr>
        <w:spacing w:line="240" w:lineRule="atLeast"/>
        <w:jc w:val="both"/>
        <w:rPr>
          <w:sz w:val="20"/>
          <w:u w:val="single"/>
        </w:rPr>
      </w:pPr>
    </w:p>
    <w:p w:rsidR="005D15AB" w:rsidRDefault="005D15AB" w:rsidP="00B40108">
      <w:pPr>
        <w:spacing w:line="240" w:lineRule="atLeast"/>
        <w:jc w:val="both"/>
        <w:rPr>
          <w:sz w:val="20"/>
          <w:u w:val="single"/>
        </w:rPr>
      </w:pPr>
    </w:p>
    <w:p w:rsidR="00EB38FA" w:rsidRDefault="00EB38FA" w:rsidP="00B40108">
      <w:pPr>
        <w:spacing w:line="240" w:lineRule="atLeast"/>
        <w:jc w:val="both"/>
        <w:rPr>
          <w:sz w:val="20"/>
          <w:u w:val="single"/>
        </w:rPr>
      </w:pPr>
    </w:p>
    <w:p w:rsidR="00EB38FA" w:rsidRDefault="00EB38FA" w:rsidP="00B40108">
      <w:pPr>
        <w:spacing w:line="240" w:lineRule="atLeast"/>
        <w:jc w:val="both"/>
        <w:rPr>
          <w:sz w:val="20"/>
          <w:u w:val="single"/>
        </w:rPr>
      </w:pPr>
    </w:p>
    <w:p w:rsidR="00EB38FA" w:rsidRDefault="00EB38FA" w:rsidP="00B40108">
      <w:pPr>
        <w:spacing w:line="240" w:lineRule="atLeast"/>
        <w:jc w:val="both"/>
        <w:rPr>
          <w:sz w:val="20"/>
          <w:u w:val="single"/>
        </w:rPr>
      </w:pPr>
    </w:p>
    <w:p w:rsidR="00EB38FA" w:rsidRDefault="00EB38FA" w:rsidP="00B40108">
      <w:pPr>
        <w:spacing w:line="240" w:lineRule="atLeast"/>
        <w:jc w:val="both"/>
        <w:rPr>
          <w:sz w:val="20"/>
          <w:u w:val="single"/>
        </w:rPr>
      </w:pPr>
    </w:p>
    <w:p w:rsidR="00EB38FA" w:rsidRDefault="00EB38FA" w:rsidP="00B40108">
      <w:pPr>
        <w:spacing w:line="240" w:lineRule="atLeast"/>
        <w:jc w:val="both"/>
        <w:rPr>
          <w:sz w:val="20"/>
          <w:u w:val="single"/>
        </w:rPr>
      </w:pPr>
    </w:p>
    <w:p w:rsidR="00EB38FA" w:rsidRDefault="00EB38FA" w:rsidP="00B40108">
      <w:pPr>
        <w:spacing w:line="240" w:lineRule="atLeast"/>
        <w:jc w:val="both"/>
        <w:rPr>
          <w:sz w:val="20"/>
          <w:u w:val="single"/>
        </w:rPr>
      </w:pPr>
    </w:p>
    <w:p w:rsidR="00EB38FA" w:rsidRDefault="00EB38FA" w:rsidP="00B40108">
      <w:pPr>
        <w:spacing w:line="240" w:lineRule="atLeast"/>
        <w:jc w:val="both"/>
        <w:rPr>
          <w:sz w:val="20"/>
          <w:u w:val="single"/>
        </w:rPr>
      </w:pPr>
    </w:p>
    <w:p w:rsidR="00EB38FA" w:rsidRDefault="00EB38FA" w:rsidP="00B40108">
      <w:pPr>
        <w:spacing w:line="240" w:lineRule="atLeast"/>
        <w:jc w:val="both"/>
        <w:rPr>
          <w:sz w:val="20"/>
          <w:u w:val="single"/>
        </w:rPr>
      </w:pPr>
    </w:p>
    <w:p w:rsidR="00EB38FA" w:rsidRDefault="00EB38FA" w:rsidP="00B40108">
      <w:pPr>
        <w:spacing w:line="240" w:lineRule="atLeast"/>
        <w:jc w:val="both"/>
        <w:rPr>
          <w:sz w:val="20"/>
          <w:u w:val="single"/>
        </w:rPr>
      </w:pPr>
    </w:p>
    <w:p w:rsidR="00EB38FA" w:rsidRDefault="00EB38FA" w:rsidP="00B40108">
      <w:pPr>
        <w:spacing w:line="240" w:lineRule="atLeast"/>
        <w:jc w:val="both"/>
        <w:rPr>
          <w:sz w:val="20"/>
          <w:u w:val="single"/>
        </w:rPr>
      </w:pPr>
    </w:p>
    <w:p w:rsidR="00EB38FA" w:rsidRDefault="00EB38FA" w:rsidP="00B40108">
      <w:pPr>
        <w:spacing w:line="240" w:lineRule="atLeast"/>
        <w:jc w:val="both"/>
        <w:rPr>
          <w:sz w:val="20"/>
          <w:u w:val="single"/>
        </w:rPr>
      </w:pPr>
    </w:p>
    <w:p w:rsidR="00EB38FA" w:rsidRDefault="00EB38FA" w:rsidP="00B40108">
      <w:pPr>
        <w:spacing w:line="240" w:lineRule="atLeast"/>
        <w:jc w:val="both"/>
        <w:rPr>
          <w:sz w:val="20"/>
          <w:u w:val="single"/>
        </w:rPr>
      </w:pPr>
    </w:p>
    <w:p w:rsidR="00B90A5C" w:rsidRPr="00C0247F" w:rsidRDefault="00B90A5C" w:rsidP="00A376CA">
      <w:pPr>
        <w:jc w:val="both"/>
        <w:rPr>
          <w:sz w:val="18"/>
          <w:szCs w:val="18"/>
          <w:u w:val="single"/>
        </w:rPr>
      </w:pPr>
    </w:p>
    <w:p w:rsidR="00A376CA" w:rsidRPr="00C0247F" w:rsidRDefault="00A376CA" w:rsidP="00A376CA">
      <w:pPr>
        <w:jc w:val="both"/>
        <w:rPr>
          <w:sz w:val="18"/>
          <w:szCs w:val="18"/>
          <w:u w:val="single"/>
        </w:rPr>
      </w:pPr>
      <w:r w:rsidRPr="00C0247F">
        <w:rPr>
          <w:sz w:val="18"/>
          <w:szCs w:val="18"/>
          <w:u w:val="single"/>
        </w:rPr>
        <w:t>Wykonano w 2 egz.:</w:t>
      </w:r>
    </w:p>
    <w:p w:rsidR="00A376CA" w:rsidRPr="00C0247F" w:rsidRDefault="00A376CA" w:rsidP="00A376CA">
      <w:pPr>
        <w:jc w:val="both"/>
        <w:rPr>
          <w:sz w:val="18"/>
          <w:szCs w:val="18"/>
        </w:rPr>
      </w:pPr>
      <w:r w:rsidRPr="00C0247F">
        <w:rPr>
          <w:sz w:val="18"/>
          <w:szCs w:val="18"/>
        </w:rPr>
        <w:t>egz. nr 1 – Biuro Kontroli Komendy Głównej Policji;</w:t>
      </w:r>
    </w:p>
    <w:p w:rsidR="00A376CA" w:rsidRPr="00C0247F" w:rsidRDefault="00A376CA" w:rsidP="00A376CA">
      <w:pPr>
        <w:jc w:val="both"/>
        <w:rPr>
          <w:sz w:val="18"/>
          <w:szCs w:val="18"/>
        </w:rPr>
      </w:pPr>
      <w:r w:rsidRPr="00C0247F">
        <w:rPr>
          <w:sz w:val="18"/>
          <w:szCs w:val="18"/>
        </w:rPr>
        <w:t>egz. nr 2 – Wydział Kontroli KWP Gorzów Wlkp.</w:t>
      </w:r>
    </w:p>
    <w:p w:rsidR="00B90A5C" w:rsidRPr="00C0247F" w:rsidRDefault="00A376CA" w:rsidP="009C0957">
      <w:pPr>
        <w:jc w:val="both"/>
        <w:rPr>
          <w:sz w:val="18"/>
          <w:szCs w:val="18"/>
        </w:rPr>
      </w:pPr>
      <w:r w:rsidRPr="00C0247F">
        <w:rPr>
          <w:i/>
          <w:sz w:val="18"/>
          <w:szCs w:val="18"/>
        </w:rPr>
        <w:t xml:space="preserve">Opr./Wyk. </w:t>
      </w:r>
      <w:proofErr w:type="spellStart"/>
      <w:r w:rsidRPr="00C0247F">
        <w:rPr>
          <w:i/>
          <w:sz w:val="18"/>
          <w:szCs w:val="18"/>
        </w:rPr>
        <w:t>E.Jurgielewicz</w:t>
      </w:r>
      <w:proofErr w:type="spellEnd"/>
      <w:r w:rsidRPr="00C0247F">
        <w:rPr>
          <w:i/>
          <w:sz w:val="18"/>
          <w:szCs w:val="18"/>
        </w:rPr>
        <w:t xml:space="preserve"> (79-114-83)</w:t>
      </w:r>
    </w:p>
    <w:sectPr w:rsidR="00B90A5C" w:rsidRPr="00C0247F" w:rsidSect="009B32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30D" w:rsidRDefault="003D130D" w:rsidP="00CF7D0D">
      <w:r>
        <w:separator/>
      </w:r>
    </w:p>
  </w:endnote>
  <w:endnote w:type="continuationSeparator" w:id="0">
    <w:p w:rsidR="003D130D" w:rsidRDefault="003D130D" w:rsidP="00CF7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lonna MT">
    <w:altName w:val="Juice ITC"/>
    <w:panose1 w:val="04020805060202030203"/>
    <w:charset w:val="00"/>
    <w:family w:val="decorativ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7740"/>
      <w:docPartObj>
        <w:docPartGallery w:val="Page Numbers (Bottom of Page)"/>
        <w:docPartUnique/>
      </w:docPartObj>
    </w:sdtPr>
    <w:sdtContent>
      <w:p w:rsidR="00AB10E1" w:rsidRDefault="00277611">
        <w:pPr>
          <w:pStyle w:val="Stopka"/>
          <w:jc w:val="center"/>
        </w:pPr>
        <w:fldSimple w:instr=" PAGE   \* MERGEFORMAT ">
          <w:r w:rsidR="002F76A4">
            <w:rPr>
              <w:noProof/>
            </w:rPr>
            <w:t>31</w:t>
          </w:r>
        </w:fldSimple>
      </w:p>
    </w:sdtContent>
  </w:sdt>
  <w:p w:rsidR="00AB10E1" w:rsidRDefault="00AB10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30D" w:rsidRDefault="003D130D" w:rsidP="00CF7D0D">
      <w:r>
        <w:separator/>
      </w:r>
    </w:p>
  </w:footnote>
  <w:footnote w:type="continuationSeparator" w:id="0">
    <w:p w:rsidR="003D130D" w:rsidRDefault="003D130D" w:rsidP="00CF7D0D">
      <w:r>
        <w:continuationSeparator/>
      </w:r>
    </w:p>
  </w:footnote>
  <w:footnote w:id="1">
    <w:p w:rsidR="004F424A" w:rsidRDefault="004F424A">
      <w:pPr>
        <w:pStyle w:val="Tekstprzypisudolnego"/>
      </w:pPr>
      <w:r>
        <w:rPr>
          <w:rStyle w:val="Odwoanieprzypisudolnego"/>
        </w:rPr>
        <w:footnoteRef/>
      </w:r>
      <w:r>
        <w:t xml:space="preserve"> Wnioskowano o wyciągnięcie konsekwencji służbowych wobec osób winnych stwierdzonych nieprawidłowości, w wyniku czego przeprowadzono 2 postępowania dyscyplinarne.</w:t>
      </w:r>
    </w:p>
  </w:footnote>
  <w:footnote w:id="2">
    <w:p w:rsidR="004F424A" w:rsidRDefault="004F424A" w:rsidP="008E7D9A">
      <w:r w:rsidRPr="003E1A76">
        <w:rPr>
          <w:rStyle w:val="Odwoanieprzypisudolnego"/>
          <w:sz w:val="20"/>
          <w:szCs w:val="20"/>
        </w:rPr>
        <w:footnoteRef/>
      </w:r>
      <w:r>
        <w:t xml:space="preserve"> zrealizowane, realizowane, niezrealizowane, niemonitorowane</w:t>
      </w:r>
    </w:p>
  </w:footnote>
  <w:footnote w:id="3">
    <w:p w:rsidR="004F424A" w:rsidRDefault="004F424A" w:rsidP="00E00DC8">
      <w:pPr>
        <w:pStyle w:val="Tekstprzypisudolnego"/>
      </w:pPr>
      <w:r>
        <w:rPr>
          <w:rStyle w:val="Odwoanieprzypisudolnego"/>
        </w:rPr>
        <w:footnoteRef/>
      </w:r>
      <w:r>
        <w:t xml:space="preserve"> Zakładowy Fundusz Świadczeń Socjalnych.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2DF"/>
    <w:multiLevelType w:val="hybridMultilevel"/>
    <w:tmpl w:val="B8702FDE"/>
    <w:lvl w:ilvl="0" w:tplc="A42493B6">
      <w:start w:val="1"/>
      <w:numFmt w:val="decimal"/>
      <w:lvlText w:val="%1)"/>
      <w:lvlJc w:val="left"/>
      <w:pPr>
        <w:tabs>
          <w:tab w:val="num" w:pos="680"/>
        </w:tabs>
        <w:ind w:left="680" w:hanging="396"/>
      </w:pPr>
      <w:rPr>
        <w:rFonts w:hint="default"/>
        <w:b/>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350697"/>
    <w:multiLevelType w:val="hybridMultilevel"/>
    <w:tmpl w:val="FF621FE4"/>
    <w:lvl w:ilvl="0" w:tplc="0415000D">
      <w:start w:val="1"/>
      <w:numFmt w:val="bullet"/>
      <w:lvlText w:val=""/>
      <w:lvlJc w:val="left"/>
      <w:pPr>
        <w:ind w:left="1125" w:hanging="360"/>
      </w:pPr>
      <w:rPr>
        <w:rFonts w:ascii="Wingdings" w:hAnsi="Wingdings"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
    <w:nsid w:val="01B3719D"/>
    <w:multiLevelType w:val="hybridMultilevel"/>
    <w:tmpl w:val="EA2AE4C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9A65E23"/>
    <w:multiLevelType w:val="hybridMultilevel"/>
    <w:tmpl w:val="643E33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7078D9"/>
    <w:multiLevelType w:val="hybridMultilevel"/>
    <w:tmpl w:val="D3029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3F13DE"/>
    <w:multiLevelType w:val="hybridMultilevel"/>
    <w:tmpl w:val="C2B04B88"/>
    <w:lvl w:ilvl="0" w:tplc="B14C29B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104F5390"/>
    <w:multiLevelType w:val="hybridMultilevel"/>
    <w:tmpl w:val="5AF019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021469"/>
    <w:multiLevelType w:val="hybridMultilevel"/>
    <w:tmpl w:val="4A7022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263EE6"/>
    <w:multiLevelType w:val="hybridMultilevel"/>
    <w:tmpl w:val="9E22F8B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BB47AB"/>
    <w:multiLevelType w:val="hybridMultilevel"/>
    <w:tmpl w:val="7CCE4E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F35278"/>
    <w:multiLevelType w:val="hybridMultilevel"/>
    <w:tmpl w:val="357EAED6"/>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9C1DB9"/>
    <w:multiLevelType w:val="hybridMultilevel"/>
    <w:tmpl w:val="CBECB0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B615FC"/>
    <w:multiLevelType w:val="hybridMultilevel"/>
    <w:tmpl w:val="23CCB0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FF2B10"/>
    <w:multiLevelType w:val="hybridMultilevel"/>
    <w:tmpl w:val="736098F8"/>
    <w:lvl w:ilvl="0" w:tplc="0415000B">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4">
    <w:nsid w:val="2CB854E2"/>
    <w:multiLevelType w:val="hybridMultilevel"/>
    <w:tmpl w:val="3940DE4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C3781D"/>
    <w:multiLevelType w:val="hybridMultilevel"/>
    <w:tmpl w:val="FF6A3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E86918"/>
    <w:multiLevelType w:val="hybridMultilevel"/>
    <w:tmpl w:val="2528E1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955E70"/>
    <w:multiLevelType w:val="hybridMultilevel"/>
    <w:tmpl w:val="3E6071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6871765"/>
    <w:multiLevelType w:val="hybridMultilevel"/>
    <w:tmpl w:val="1F16DED6"/>
    <w:lvl w:ilvl="0" w:tplc="0415000D">
      <w:start w:val="1"/>
      <w:numFmt w:val="bullet"/>
      <w:lvlText w:val=""/>
      <w:lvlJc w:val="left"/>
      <w:pPr>
        <w:ind w:left="720" w:hanging="360"/>
      </w:pPr>
      <w:rPr>
        <w:rFonts w:ascii="Wingdings" w:hAnsi="Wingding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1B1EEE"/>
    <w:multiLevelType w:val="hybridMultilevel"/>
    <w:tmpl w:val="9182D1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9C90450"/>
    <w:multiLevelType w:val="hybridMultilevel"/>
    <w:tmpl w:val="982682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02B711D"/>
    <w:multiLevelType w:val="hybridMultilevel"/>
    <w:tmpl w:val="931C1AA6"/>
    <w:lvl w:ilvl="0" w:tplc="0415000D">
      <w:start w:val="1"/>
      <w:numFmt w:val="bullet"/>
      <w:lvlText w:val=""/>
      <w:lvlJc w:val="left"/>
      <w:pPr>
        <w:ind w:left="1429" w:hanging="360"/>
      </w:pPr>
      <w:rPr>
        <w:rFonts w:ascii="Wingdings" w:hAnsi="Wingding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4BC75999"/>
    <w:multiLevelType w:val="hybridMultilevel"/>
    <w:tmpl w:val="81341E5A"/>
    <w:lvl w:ilvl="0" w:tplc="EE76B5FA">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9B227F"/>
    <w:multiLevelType w:val="hybridMultilevel"/>
    <w:tmpl w:val="8B3039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0B4D15"/>
    <w:multiLevelType w:val="hybridMultilevel"/>
    <w:tmpl w:val="EC0641F2"/>
    <w:lvl w:ilvl="0" w:tplc="58286ADA">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4EBE265F"/>
    <w:multiLevelType w:val="hybridMultilevel"/>
    <w:tmpl w:val="772672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5D22AA"/>
    <w:multiLevelType w:val="hybridMultilevel"/>
    <w:tmpl w:val="87B0F9D0"/>
    <w:lvl w:ilvl="0" w:tplc="396679B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A41076"/>
    <w:multiLevelType w:val="hybridMultilevel"/>
    <w:tmpl w:val="F9B650A0"/>
    <w:lvl w:ilvl="0" w:tplc="0415000D">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594D3888"/>
    <w:multiLevelType w:val="hybridMultilevel"/>
    <w:tmpl w:val="713CAD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D320B08"/>
    <w:multiLevelType w:val="hybridMultilevel"/>
    <w:tmpl w:val="0EE6D4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406843"/>
    <w:multiLevelType w:val="hybridMultilevel"/>
    <w:tmpl w:val="C76C06DE"/>
    <w:lvl w:ilvl="0" w:tplc="04150011">
      <w:start w:val="1"/>
      <w:numFmt w:val="decimal"/>
      <w:lvlText w:val="%1)"/>
      <w:lvlJc w:val="left"/>
      <w:pPr>
        <w:ind w:left="535" w:hanging="360"/>
      </w:pPr>
      <w:rPr>
        <w:rFonts w:hint="default"/>
      </w:r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31">
    <w:nsid w:val="6832200E"/>
    <w:multiLevelType w:val="hybridMultilevel"/>
    <w:tmpl w:val="B52A8878"/>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nsid w:val="7AED37BD"/>
    <w:multiLevelType w:val="hybridMultilevel"/>
    <w:tmpl w:val="1FE62B0C"/>
    <w:lvl w:ilvl="0" w:tplc="35E0590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7DF733B3"/>
    <w:multiLevelType w:val="hybridMultilevel"/>
    <w:tmpl w:val="7CDC9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1"/>
  </w:num>
  <w:num w:numId="3">
    <w:abstractNumId w:val="14"/>
  </w:num>
  <w:num w:numId="4">
    <w:abstractNumId w:val="1"/>
  </w:num>
  <w:num w:numId="5">
    <w:abstractNumId w:val="15"/>
  </w:num>
  <w:num w:numId="6">
    <w:abstractNumId w:val="6"/>
  </w:num>
  <w:num w:numId="7">
    <w:abstractNumId w:val="28"/>
  </w:num>
  <w:num w:numId="8">
    <w:abstractNumId w:val="9"/>
  </w:num>
  <w:num w:numId="9">
    <w:abstractNumId w:val="20"/>
  </w:num>
  <w:num w:numId="10">
    <w:abstractNumId w:val="3"/>
  </w:num>
  <w:num w:numId="11">
    <w:abstractNumId w:val="23"/>
  </w:num>
  <w:num w:numId="12">
    <w:abstractNumId w:val="4"/>
  </w:num>
  <w:num w:numId="13">
    <w:abstractNumId w:val="29"/>
  </w:num>
  <w:num w:numId="14">
    <w:abstractNumId w:val="11"/>
  </w:num>
  <w:num w:numId="15">
    <w:abstractNumId w:val="13"/>
  </w:num>
  <w:num w:numId="16">
    <w:abstractNumId w:val="2"/>
  </w:num>
  <w:num w:numId="17">
    <w:abstractNumId w:val="18"/>
  </w:num>
  <w:num w:numId="18">
    <w:abstractNumId w:val="21"/>
  </w:num>
  <w:num w:numId="19">
    <w:abstractNumId w:val="19"/>
  </w:num>
  <w:num w:numId="20">
    <w:abstractNumId w:val="26"/>
  </w:num>
  <w:num w:numId="21">
    <w:abstractNumId w:val="7"/>
  </w:num>
  <w:num w:numId="22">
    <w:abstractNumId w:val="25"/>
  </w:num>
  <w:num w:numId="23">
    <w:abstractNumId w:val="30"/>
  </w:num>
  <w:num w:numId="24">
    <w:abstractNumId w:val="5"/>
  </w:num>
  <w:num w:numId="25">
    <w:abstractNumId w:val="16"/>
  </w:num>
  <w:num w:numId="26">
    <w:abstractNumId w:val="27"/>
  </w:num>
  <w:num w:numId="27">
    <w:abstractNumId w:val="0"/>
  </w:num>
  <w:num w:numId="28">
    <w:abstractNumId w:val="17"/>
  </w:num>
  <w:num w:numId="29">
    <w:abstractNumId w:val="22"/>
  </w:num>
  <w:num w:numId="30">
    <w:abstractNumId w:val="24"/>
  </w:num>
  <w:num w:numId="31">
    <w:abstractNumId w:val="10"/>
  </w:num>
  <w:num w:numId="32">
    <w:abstractNumId w:val="8"/>
  </w:num>
  <w:num w:numId="33">
    <w:abstractNumId w:val="32"/>
  </w:num>
  <w:num w:numId="34">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54C84"/>
    <w:rsid w:val="00003606"/>
    <w:rsid w:val="00003E7B"/>
    <w:rsid w:val="000044EA"/>
    <w:rsid w:val="0000473D"/>
    <w:rsid w:val="00006A90"/>
    <w:rsid w:val="00007A4B"/>
    <w:rsid w:val="00007CE1"/>
    <w:rsid w:val="00013C9A"/>
    <w:rsid w:val="00014B75"/>
    <w:rsid w:val="00015F77"/>
    <w:rsid w:val="00016DD4"/>
    <w:rsid w:val="00017603"/>
    <w:rsid w:val="00025B21"/>
    <w:rsid w:val="00027FCC"/>
    <w:rsid w:val="000309B1"/>
    <w:rsid w:val="00030FF0"/>
    <w:rsid w:val="000314D7"/>
    <w:rsid w:val="000342F3"/>
    <w:rsid w:val="00036214"/>
    <w:rsid w:val="0003629B"/>
    <w:rsid w:val="0004037E"/>
    <w:rsid w:val="0004197C"/>
    <w:rsid w:val="000439F7"/>
    <w:rsid w:val="00045389"/>
    <w:rsid w:val="00046AA0"/>
    <w:rsid w:val="00051507"/>
    <w:rsid w:val="00053A27"/>
    <w:rsid w:val="00061CC7"/>
    <w:rsid w:val="0006679C"/>
    <w:rsid w:val="00067440"/>
    <w:rsid w:val="000714DC"/>
    <w:rsid w:val="000749FF"/>
    <w:rsid w:val="00075910"/>
    <w:rsid w:val="0008094B"/>
    <w:rsid w:val="00083649"/>
    <w:rsid w:val="000862E5"/>
    <w:rsid w:val="00087EFB"/>
    <w:rsid w:val="00090379"/>
    <w:rsid w:val="00093245"/>
    <w:rsid w:val="00096534"/>
    <w:rsid w:val="00096B1F"/>
    <w:rsid w:val="000A2BCB"/>
    <w:rsid w:val="000A56EB"/>
    <w:rsid w:val="000B4EE8"/>
    <w:rsid w:val="000B5D2E"/>
    <w:rsid w:val="000B5DEB"/>
    <w:rsid w:val="000B7673"/>
    <w:rsid w:val="000B7C48"/>
    <w:rsid w:val="000C09AA"/>
    <w:rsid w:val="000C3B1F"/>
    <w:rsid w:val="000C76E7"/>
    <w:rsid w:val="000D4358"/>
    <w:rsid w:val="000D4574"/>
    <w:rsid w:val="000D5EBD"/>
    <w:rsid w:val="000D6212"/>
    <w:rsid w:val="000E5682"/>
    <w:rsid w:val="000E7F65"/>
    <w:rsid w:val="000F02BB"/>
    <w:rsid w:val="000F6EED"/>
    <w:rsid w:val="00101CA3"/>
    <w:rsid w:val="00103C65"/>
    <w:rsid w:val="00103CA4"/>
    <w:rsid w:val="00104FA1"/>
    <w:rsid w:val="00107B15"/>
    <w:rsid w:val="00111BB1"/>
    <w:rsid w:val="00113795"/>
    <w:rsid w:val="001165EF"/>
    <w:rsid w:val="00121881"/>
    <w:rsid w:val="00122FFB"/>
    <w:rsid w:val="00134C6D"/>
    <w:rsid w:val="001355D2"/>
    <w:rsid w:val="00135A9B"/>
    <w:rsid w:val="001360E9"/>
    <w:rsid w:val="001403A0"/>
    <w:rsid w:val="00141118"/>
    <w:rsid w:val="00142129"/>
    <w:rsid w:val="00146546"/>
    <w:rsid w:val="00146E40"/>
    <w:rsid w:val="001479D9"/>
    <w:rsid w:val="00151246"/>
    <w:rsid w:val="0015264A"/>
    <w:rsid w:val="00153E5B"/>
    <w:rsid w:val="00163F20"/>
    <w:rsid w:val="00165032"/>
    <w:rsid w:val="00171479"/>
    <w:rsid w:val="00172D72"/>
    <w:rsid w:val="00175CF9"/>
    <w:rsid w:val="00176B7C"/>
    <w:rsid w:val="00177031"/>
    <w:rsid w:val="00182F7F"/>
    <w:rsid w:val="0018471D"/>
    <w:rsid w:val="001849FC"/>
    <w:rsid w:val="00184FC0"/>
    <w:rsid w:val="001853D1"/>
    <w:rsid w:val="00185E53"/>
    <w:rsid w:val="00185F09"/>
    <w:rsid w:val="00187CBF"/>
    <w:rsid w:val="00190168"/>
    <w:rsid w:val="001903E6"/>
    <w:rsid w:val="00195B13"/>
    <w:rsid w:val="001A0E13"/>
    <w:rsid w:val="001A1F53"/>
    <w:rsid w:val="001A6293"/>
    <w:rsid w:val="001A6540"/>
    <w:rsid w:val="001A72EE"/>
    <w:rsid w:val="001A7E61"/>
    <w:rsid w:val="001B0DB9"/>
    <w:rsid w:val="001B38D3"/>
    <w:rsid w:val="001B6399"/>
    <w:rsid w:val="001B6499"/>
    <w:rsid w:val="001B71DC"/>
    <w:rsid w:val="001C04C7"/>
    <w:rsid w:val="001C088A"/>
    <w:rsid w:val="001C09D9"/>
    <w:rsid w:val="001C4C55"/>
    <w:rsid w:val="001C4F56"/>
    <w:rsid w:val="001D0B8A"/>
    <w:rsid w:val="001D439E"/>
    <w:rsid w:val="001D453A"/>
    <w:rsid w:val="001D5AE2"/>
    <w:rsid w:val="001D74C7"/>
    <w:rsid w:val="001D7ED7"/>
    <w:rsid w:val="001E196D"/>
    <w:rsid w:val="001E6837"/>
    <w:rsid w:val="001E71FA"/>
    <w:rsid w:val="001E7369"/>
    <w:rsid w:val="001F2EDC"/>
    <w:rsid w:val="001F70B1"/>
    <w:rsid w:val="00202479"/>
    <w:rsid w:val="00203358"/>
    <w:rsid w:val="002033C0"/>
    <w:rsid w:val="00204781"/>
    <w:rsid w:val="0021173C"/>
    <w:rsid w:val="00211BD7"/>
    <w:rsid w:val="00212B27"/>
    <w:rsid w:val="00214058"/>
    <w:rsid w:val="00214409"/>
    <w:rsid w:val="00216C22"/>
    <w:rsid w:val="0021702C"/>
    <w:rsid w:val="00220555"/>
    <w:rsid w:val="0023149B"/>
    <w:rsid w:val="0023165C"/>
    <w:rsid w:val="00232DBD"/>
    <w:rsid w:val="002332A9"/>
    <w:rsid w:val="002346C3"/>
    <w:rsid w:val="00235632"/>
    <w:rsid w:val="0024317C"/>
    <w:rsid w:val="00245012"/>
    <w:rsid w:val="00247115"/>
    <w:rsid w:val="00247149"/>
    <w:rsid w:val="0025403E"/>
    <w:rsid w:val="002579A5"/>
    <w:rsid w:val="002605C9"/>
    <w:rsid w:val="00261D24"/>
    <w:rsid w:val="00262067"/>
    <w:rsid w:val="0026366C"/>
    <w:rsid w:val="002636A2"/>
    <w:rsid w:val="00263E8C"/>
    <w:rsid w:val="0026483F"/>
    <w:rsid w:val="00267519"/>
    <w:rsid w:val="00270957"/>
    <w:rsid w:val="00271008"/>
    <w:rsid w:val="002725AA"/>
    <w:rsid w:val="00277611"/>
    <w:rsid w:val="00277ECF"/>
    <w:rsid w:val="0028033C"/>
    <w:rsid w:val="0028333E"/>
    <w:rsid w:val="00285230"/>
    <w:rsid w:val="00285E52"/>
    <w:rsid w:val="0028619D"/>
    <w:rsid w:val="002865A3"/>
    <w:rsid w:val="00294113"/>
    <w:rsid w:val="00294909"/>
    <w:rsid w:val="00295CEA"/>
    <w:rsid w:val="00297079"/>
    <w:rsid w:val="002A0E2C"/>
    <w:rsid w:val="002A159A"/>
    <w:rsid w:val="002A1CEB"/>
    <w:rsid w:val="002A3362"/>
    <w:rsid w:val="002A4764"/>
    <w:rsid w:val="002A7D04"/>
    <w:rsid w:val="002B0505"/>
    <w:rsid w:val="002B2C10"/>
    <w:rsid w:val="002B51A4"/>
    <w:rsid w:val="002B588F"/>
    <w:rsid w:val="002B7D28"/>
    <w:rsid w:val="002C1811"/>
    <w:rsid w:val="002C1E24"/>
    <w:rsid w:val="002C4CD8"/>
    <w:rsid w:val="002C51EB"/>
    <w:rsid w:val="002C78A7"/>
    <w:rsid w:val="002D19C8"/>
    <w:rsid w:val="002D3C73"/>
    <w:rsid w:val="002D4FBB"/>
    <w:rsid w:val="002D6768"/>
    <w:rsid w:val="002E092D"/>
    <w:rsid w:val="002E0E4F"/>
    <w:rsid w:val="002E3E88"/>
    <w:rsid w:val="002F3A4E"/>
    <w:rsid w:val="002F767D"/>
    <w:rsid w:val="002F76A4"/>
    <w:rsid w:val="00301FEA"/>
    <w:rsid w:val="003020F1"/>
    <w:rsid w:val="00304E78"/>
    <w:rsid w:val="00311890"/>
    <w:rsid w:val="003128B2"/>
    <w:rsid w:val="00314F8B"/>
    <w:rsid w:val="00314FAF"/>
    <w:rsid w:val="003202F5"/>
    <w:rsid w:val="00320DCB"/>
    <w:rsid w:val="0032307A"/>
    <w:rsid w:val="00323256"/>
    <w:rsid w:val="0032356D"/>
    <w:rsid w:val="0032387B"/>
    <w:rsid w:val="00324CFE"/>
    <w:rsid w:val="003330AE"/>
    <w:rsid w:val="00335EB9"/>
    <w:rsid w:val="00342D17"/>
    <w:rsid w:val="00343BD8"/>
    <w:rsid w:val="00345A80"/>
    <w:rsid w:val="00345F0B"/>
    <w:rsid w:val="003466A3"/>
    <w:rsid w:val="00346BA1"/>
    <w:rsid w:val="00347F02"/>
    <w:rsid w:val="003539C6"/>
    <w:rsid w:val="00354D3A"/>
    <w:rsid w:val="003557EE"/>
    <w:rsid w:val="003560A0"/>
    <w:rsid w:val="00356B97"/>
    <w:rsid w:val="00356F12"/>
    <w:rsid w:val="00361790"/>
    <w:rsid w:val="003617F5"/>
    <w:rsid w:val="00361B26"/>
    <w:rsid w:val="003625F4"/>
    <w:rsid w:val="00362E36"/>
    <w:rsid w:val="00372AFC"/>
    <w:rsid w:val="00373C67"/>
    <w:rsid w:val="003763A5"/>
    <w:rsid w:val="003768A6"/>
    <w:rsid w:val="00376C1B"/>
    <w:rsid w:val="003771A7"/>
    <w:rsid w:val="0038267E"/>
    <w:rsid w:val="00387BEE"/>
    <w:rsid w:val="00390361"/>
    <w:rsid w:val="00392148"/>
    <w:rsid w:val="003948F1"/>
    <w:rsid w:val="00395B0C"/>
    <w:rsid w:val="003A64C9"/>
    <w:rsid w:val="003B2440"/>
    <w:rsid w:val="003B6061"/>
    <w:rsid w:val="003B65D3"/>
    <w:rsid w:val="003B75DB"/>
    <w:rsid w:val="003C0BD2"/>
    <w:rsid w:val="003C62BF"/>
    <w:rsid w:val="003D0C59"/>
    <w:rsid w:val="003D130D"/>
    <w:rsid w:val="003D1CF3"/>
    <w:rsid w:val="003D2698"/>
    <w:rsid w:val="003D5363"/>
    <w:rsid w:val="003E0A38"/>
    <w:rsid w:val="003E0CA9"/>
    <w:rsid w:val="003E1A76"/>
    <w:rsid w:val="003E461F"/>
    <w:rsid w:val="003E5021"/>
    <w:rsid w:val="003F315C"/>
    <w:rsid w:val="003F58A0"/>
    <w:rsid w:val="003F7893"/>
    <w:rsid w:val="004010E8"/>
    <w:rsid w:val="00401558"/>
    <w:rsid w:val="00402914"/>
    <w:rsid w:val="00405B63"/>
    <w:rsid w:val="00411DDA"/>
    <w:rsid w:val="00412E98"/>
    <w:rsid w:val="00421077"/>
    <w:rsid w:val="00421238"/>
    <w:rsid w:val="004212AF"/>
    <w:rsid w:val="00425FBB"/>
    <w:rsid w:val="00426603"/>
    <w:rsid w:val="00434164"/>
    <w:rsid w:val="004406AF"/>
    <w:rsid w:val="00440B9C"/>
    <w:rsid w:val="00440C8F"/>
    <w:rsid w:val="00443824"/>
    <w:rsid w:val="004461B7"/>
    <w:rsid w:val="00446D78"/>
    <w:rsid w:val="00450F57"/>
    <w:rsid w:val="00452954"/>
    <w:rsid w:val="0045480A"/>
    <w:rsid w:val="004571C1"/>
    <w:rsid w:val="00457D87"/>
    <w:rsid w:val="004675C1"/>
    <w:rsid w:val="00467B64"/>
    <w:rsid w:val="00470B33"/>
    <w:rsid w:val="00474D34"/>
    <w:rsid w:val="0048001A"/>
    <w:rsid w:val="00481F31"/>
    <w:rsid w:val="004831A2"/>
    <w:rsid w:val="00483C79"/>
    <w:rsid w:val="00483E40"/>
    <w:rsid w:val="00484C80"/>
    <w:rsid w:val="00486AC0"/>
    <w:rsid w:val="00490902"/>
    <w:rsid w:val="00491ED9"/>
    <w:rsid w:val="00497F52"/>
    <w:rsid w:val="004A0BAF"/>
    <w:rsid w:val="004A348B"/>
    <w:rsid w:val="004B1C88"/>
    <w:rsid w:val="004B373B"/>
    <w:rsid w:val="004B38E7"/>
    <w:rsid w:val="004B51B2"/>
    <w:rsid w:val="004B555D"/>
    <w:rsid w:val="004C62B3"/>
    <w:rsid w:val="004C7087"/>
    <w:rsid w:val="004D1E68"/>
    <w:rsid w:val="004D3DC0"/>
    <w:rsid w:val="004D5AAA"/>
    <w:rsid w:val="004E426B"/>
    <w:rsid w:val="004E5668"/>
    <w:rsid w:val="004F3F19"/>
    <w:rsid w:val="004F424A"/>
    <w:rsid w:val="004F59F5"/>
    <w:rsid w:val="004F61BF"/>
    <w:rsid w:val="004F6C5E"/>
    <w:rsid w:val="00500C8F"/>
    <w:rsid w:val="005012DA"/>
    <w:rsid w:val="0050213A"/>
    <w:rsid w:val="00503891"/>
    <w:rsid w:val="005058D3"/>
    <w:rsid w:val="00507586"/>
    <w:rsid w:val="00510622"/>
    <w:rsid w:val="00510FEF"/>
    <w:rsid w:val="005126F8"/>
    <w:rsid w:val="00513107"/>
    <w:rsid w:val="00513677"/>
    <w:rsid w:val="00516BBE"/>
    <w:rsid w:val="005216DB"/>
    <w:rsid w:val="0052185A"/>
    <w:rsid w:val="005219FE"/>
    <w:rsid w:val="00524136"/>
    <w:rsid w:val="00525851"/>
    <w:rsid w:val="00530117"/>
    <w:rsid w:val="00540923"/>
    <w:rsid w:val="005409E8"/>
    <w:rsid w:val="00540E3C"/>
    <w:rsid w:val="0054322C"/>
    <w:rsid w:val="005447DB"/>
    <w:rsid w:val="00544BCB"/>
    <w:rsid w:val="00546A6C"/>
    <w:rsid w:val="00547CA7"/>
    <w:rsid w:val="00551BAD"/>
    <w:rsid w:val="00552BEF"/>
    <w:rsid w:val="0055356E"/>
    <w:rsid w:val="00554C84"/>
    <w:rsid w:val="00555254"/>
    <w:rsid w:val="0057235C"/>
    <w:rsid w:val="00573459"/>
    <w:rsid w:val="00573AAE"/>
    <w:rsid w:val="00576516"/>
    <w:rsid w:val="00581D1F"/>
    <w:rsid w:val="005826D2"/>
    <w:rsid w:val="005849F2"/>
    <w:rsid w:val="00590F3F"/>
    <w:rsid w:val="0059490A"/>
    <w:rsid w:val="00595DD2"/>
    <w:rsid w:val="0059611D"/>
    <w:rsid w:val="005978AE"/>
    <w:rsid w:val="00597BFA"/>
    <w:rsid w:val="00597F8C"/>
    <w:rsid w:val="005A067A"/>
    <w:rsid w:val="005A24FF"/>
    <w:rsid w:val="005B07EB"/>
    <w:rsid w:val="005B3C03"/>
    <w:rsid w:val="005B3ED2"/>
    <w:rsid w:val="005B4AA3"/>
    <w:rsid w:val="005B55C4"/>
    <w:rsid w:val="005B5DEF"/>
    <w:rsid w:val="005B7344"/>
    <w:rsid w:val="005C17D3"/>
    <w:rsid w:val="005C1A4C"/>
    <w:rsid w:val="005C26F1"/>
    <w:rsid w:val="005C50E1"/>
    <w:rsid w:val="005C7A66"/>
    <w:rsid w:val="005D15AB"/>
    <w:rsid w:val="005D1A0A"/>
    <w:rsid w:val="005D1F11"/>
    <w:rsid w:val="005D2591"/>
    <w:rsid w:val="005D3F17"/>
    <w:rsid w:val="005D5167"/>
    <w:rsid w:val="005D5728"/>
    <w:rsid w:val="005D5CA8"/>
    <w:rsid w:val="005D7D72"/>
    <w:rsid w:val="005E0EA4"/>
    <w:rsid w:val="005E4258"/>
    <w:rsid w:val="005E4716"/>
    <w:rsid w:val="005E560F"/>
    <w:rsid w:val="005E652C"/>
    <w:rsid w:val="005F2C9D"/>
    <w:rsid w:val="005F30A8"/>
    <w:rsid w:val="005F363C"/>
    <w:rsid w:val="005F61FF"/>
    <w:rsid w:val="005F6B2A"/>
    <w:rsid w:val="005F6D2E"/>
    <w:rsid w:val="005F7F9A"/>
    <w:rsid w:val="00602006"/>
    <w:rsid w:val="00602B37"/>
    <w:rsid w:val="006031BE"/>
    <w:rsid w:val="006032FE"/>
    <w:rsid w:val="006038E9"/>
    <w:rsid w:val="0060599F"/>
    <w:rsid w:val="00610F55"/>
    <w:rsid w:val="00620D6B"/>
    <w:rsid w:val="00620EA0"/>
    <w:rsid w:val="006242CD"/>
    <w:rsid w:val="00626930"/>
    <w:rsid w:val="0064081D"/>
    <w:rsid w:val="0064356C"/>
    <w:rsid w:val="00643A37"/>
    <w:rsid w:val="00645043"/>
    <w:rsid w:val="006454C3"/>
    <w:rsid w:val="00651A9F"/>
    <w:rsid w:val="00652214"/>
    <w:rsid w:val="00653696"/>
    <w:rsid w:val="00653C72"/>
    <w:rsid w:val="00654DA8"/>
    <w:rsid w:val="0065622F"/>
    <w:rsid w:val="00657ED9"/>
    <w:rsid w:val="00661056"/>
    <w:rsid w:val="00663C6C"/>
    <w:rsid w:val="0066671D"/>
    <w:rsid w:val="00667ECC"/>
    <w:rsid w:val="006701B1"/>
    <w:rsid w:val="006705A5"/>
    <w:rsid w:val="00672375"/>
    <w:rsid w:val="00673472"/>
    <w:rsid w:val="006768CD"/>
    <w:rsid w:val="00677FB2"/>
    <w:rsid w:val="006801C6"/>
    <w:rsid w:val="00680BF1"/>
    <w:rsid w:val="006830EE"/>
    <w:rsid w:val="00687654"/>
    <w:rsid w:val="00690412"/>
    <w:rsid w:val="006926CE"/>
    <w:rsid w:val="006930C9"/>
    <w:rsid w:val="006956CE"/>
    <w:rsid w:val="006A00DD"/>
    <w:rsid w:val="006A1F5E"/>
    <w:rsid w:val="006A499D"/>
    <w:rsid w:val="006A5C1C"/>
    <w:rsid w:val="006A6D7E"/>
    <w:rsid w:val="006A7387"/>
    <w:rsid w:val="006B1614"/>
    <w:rsid w:val="006C09E8"/>
    <w:rsid w:val="006C09F2"/>
    <w:rsid w:val="006C0A44"/>
    <w:rsid w:val="006C0D4C"/>
    <w:rsid w:val="006C13ED"/>
    <w:rsid w:val="006C20AB"/>
    <w:rsid w:val="006C4B98"/>
    <w:rsid w:val="006C545B"/>
    <w:rsid w:val="006C57FC"/>
    <w:rsid w:val="006C60D9"/>
    <w:rsid w:val="006D22F8"/>
    <w:rsid w:val="006D2FFC"/>
    <w:rsid w:val="006D5ED6"/>
    <w:rsid w:val="006D6D87"/>
    <w:rsid w:val="006E0F35"/>
    <w:rsid w:val="006E436E"/>
    <w:rsid w:val="006E7C08"/>
    <w:rsid w:val="006F070D"/>
    <w:rsid w:val="006F1585"/>
    <w:rsid w:val="006F2040"/>
    <w:rsid w:val="006F64F3"/>
    <w:rsid w:val="00703900"/>
    <w:rsid w:val="00705AA9"/>
    <w:rsid w:val="0070660A"/>
    <w:rsid w:val="0070711C"/>
    <w:rsid w:val="00713166"/>
    <w:rsid w:val="007230C7"/>
    <w:rsid w:val="0072452B"/>
    <w:rsid w:val="0072728F"/>
    <w:rsid w:val="00730147"/>
    <w:rsid w:val="007305A4"/>
    <w:rsid w:val="0073120B"/>
    <w:rsid w:val="007346E5"/>
    <w:rsid w:val="007350DE"/>
    <w:rsid w:val="00740F06"/>
    <w:rsid w:val="00740F27"/>
    <w:rsid w:val="00741BCA"/>
    <w:rsid w:val="00743006"/>
    <w:rsid w:val="00743EC4"/>
    <w:rsid w:val="00745397"/>
    <w:rsid w:val="007460F4"/>
    <w:rsid w:val="007472FF"/>
    <w:rsid w:val="00751093"/>
    <w:rsid w:val="00753D1F"/>
    <w:rsid w:val="0075409A"/>
    <w:rsid w:val="00756818"/>
    <w:rsid w:val="00756E69"/>
    <w:rsid w:val="00764CF1"/>
    <w:rsid w:val="00764DEA"/>
    <w:rsid w:val="00770F7A"/>
    <w:rsid w:val="007723BC"/>
    <w:rsid w:val="007725C8"/>
    <w:rsid w:val="00774BDF"/>
    <w:rsid w:val="00774D3D"/>
    <w:rsid w:val="007759AB"/>
    <w:rsid w:val="007770CE"/>
    <w:rsid w:val="00781B9D"/>
    <w:rsid w:val="00783370"/>
    <w:rsid w:val="00784D57"/>
    <w:rsid w:val="00785B21"/>
    <w:rsid w:val="00787965"/>
    <w:rsid w:val="0079646C"/>
    <w:rsid w:val="00796EBA"/>
    <w:rsid w:val="007A0B06"/>
    <w:rsid w:val="007A5432"/>
    <w:rsid w:val="007B2085"/>
    <w:rsid w:val="007B3F2D"/>
    <w:rsid w:val="007B4F36"/>
    <w:rsid w:val="007C0DFB"/>
    <w:rsid w:val="007C32F8"/>
    <w:rsid w:val="007C6CD7"/>
    <w:rsid w:val="007C74F7"/>
    <w:rsid w:val="007D12C0"/>
    <w:rsid w:val="007D1EA6"/>
    <w:rsid w:val="007D2546"/>
    <w:rsid w:val="007D26F8"/>
    <w:rsid w:val="007D4F63"/>
    <w:rsid w:val="007E267A"/>
    <w:rsid w:val="007E3E23"/>
    <w:rsid w:val="007E4763"/>
    <w:rsid w:val="007E4B21"/>
    <w:rsid w:val="007E7987"/>
    <w:rsid w:val="007F0E3B"/>
    <w:rsid w:val="007F7BDF"/>
    <w:rsid w:val="00804A47"/>
    <w:rsid w:val="00806260"/>
    <w:rsid w:val="008109E8"/>
    <w:rsid w:val="00812218"/>
    <w:rsid w:val="00812743"/>
    <w:rsid w:val="00812B58"/>
    <w:rsid w:val="00814DE2"/>
    <w:rsid w:val="00817224"/>
    <w:rsid w:val="00820529"/>
    <w:rsid w:val="00821F87"/>
    <w:rsid w:val="00823184"/>
    <w:rsid w:val="00823A3D"/>
    <w:rsid w:val="00825001"/>
    <w:rsid w:val="008346C4"/>
    <w:rsid w:val="00836B25"/>
    <w:rsid w:val="00836D8E"/>
    <w:rsid w:val="00837E65"/>
    <w:rsid w:val="00842985"/>
    <w:rsid w:val="0084423E"/>
    <w:rsid w:val="00852099"/>
    <w:rsid w:val="00855CAE"/>
    <w:rsid w:val="00857032"/>
    <w:rsid w:val="008612BD"/>
    <w:rsid w:val="00862337"/>
    <w:rsid w:val="008647D4"/>
    <w:rsid w:val="00865B4F"/>
    <w:rsid w:val="00872481"/>
    <w:rsid w:val="008730ED"/>
    <w:rsid w:val="0087737B"/>
    <w:rsid w:val="008802FD"/>
    <w:rsid w:val="0088122B"/>
    <w:rsid w:val="0088247A"/>
    <w:rsid w:val="00886444"/>
    <w:rsid w:val="00887FCB"/>
    <w:rsid w:val="008912D9"/>
    <w:rsid w:val="00892C52"/>
    <w:rsid w:val="0089428D"/>
    <w:rsid w:val="00896319"/>
    <w:rsid w:val="008A0120"/>
    <w:rsid w:val="008A161A"/>
    <w:rsid w:val="008A338E"/>
    <w:rsid w:val="008A4A9A"/>
    <w:rsid w:val="008A4ED3"/>
    <w:rsid w:val="008A534D"/>
    <w:rsid w:val="008A7233"/>
    <w:rsid w:val="008A75E9"/>
    <w:rsid w:val="008A7EA4"/>
    <w:rsid w:val="008B0995"/>
    <w:rsid w:val="008B1165"/>
    <w:rsid w:val="008B3E8A"/>
    <w:rsid w:val="008B58BE"/>
    <w:rsid w:val="008C12FE"/>
    <w:rsid w:val="008C4251"/>
    <w:rsid w:val="008D0FA3"/>
    <w:rsid w:val="008D3017"/>
    <w:rsid w:val="008D51BD"/>
    <w:rsid w:val="008D5DF2"/>
    <w:rsid w:val="008E298E"/>
    <w:rsid w:val="008E3E9A"/>
    <w:rsid w:val="008E585D"/>
    <w:rsid w:val="008E5E2F"/>
    <w:rsid w:val="008E7D9A"/>
    <w:rsid w:val="008F43B8"/>
    <w:rsid w:val="008F5A87"/>
    <w:rsid w:val="008F5DA0"/>
    <w:rsid w:val="008F5DC9"/>
    <w:rsid w:val="008F6B6F"/>
    <w:rsid w:val="00901557"/>
    <w:rsid w:val="00902151"/>
    <w:rsid w:val="00902ED7"/>
    <w:rsid w:val="0090327B"/>
    <w:rsid w:val="00904427"/>
    <w:rsid w:val="00905FBF"/>
    <w:rsid w:val="009062B0"/>
    <w:rsid w:val="0090767A"/>
    <w:rsid w:val="00907BBD"/>
    <w:rsid w:val="009132B5"/>
    <w:rsid w:val="00914FA0"/>
    <w:rsid w:val="00915449"/>
    <w:rsid w:val="00916507"/>
    <w:rsid w:val="00916E53"/>
    <w:rsid w:val="0092012A"/>
    <w:rsid w:val="009226CA"/>
    <w:rsid w:val="009228E4"/>
    <w:rsid w:val="00926114"/>
    <w:rsid w:val="00926A04"/>
    <w:rsid w:val="0092754F"/>
    <w:rsid w:val="00933B00"/>
    <w:rsid w:val="00934E5A"/>
    <w:rsid w:val="00935A60"/>
    <w:rsid w:val="009424C7"/>
    <w:rsid w:val="00943657"/>
    <w:rsid w:val="009516C1"/>
    <w:rsid w:val="00952D29"/>
    <w:rsid w:val="0095566A"/>
    <w:rsid w:val="009570DE"/>
    <w:rsid w:val="00961FCC"/>
    <w:rsid w:val="0096236A"/>
    <w:rsid w:val="00962786"/>
    <w:rsid w:val="00965C37"/>
    <w:rsid w:val="00967CC6"/>
    <w:rsid w:val="00970371"/>
    <w:rsid w:val="00970FD5"/>
    <w:rsid w:val="00971238"/>
    <w:rsid w:val="009718F0"/>
    <w:rsid w:val="0097211B"/>
    <w:rsid w:val="009734BC"/>
    <w:rsid w:val="00976625"/>
    <w:rsid w:val="00976C3C"/>
    <w:rsid w:val="00982384"/>
    <w:rsid w:val="009841F7"/>
    <w:rsid w:val="00985574"/>
    <w:rsid w:val="0098661D"/>
    <w:rsid w:val="009925E2"/>
    <w:rsid w:val="0099562F"/>
    <w:rsid w:val="00996F5F"/>
    <w:rsid w:val="009A26CD"/>
    <w:rsid w:val="009A280E"/>
    <w:rsid w:val="009A3118"/>
    <w:rsid w:val="009A4605"/>
    <w:rsid w:val="009A6E0F"/>
    <w:rsid w:val="009B32D6"/>
    <w:rsid w:val="009B4617"/>
    <w:rsid w:val="009B47E2"/>
    <w:rsid w:val="009B66FE"/>
    <w:rsid w:val="009C08F0"/>
    <w:rsid w:val="009C0957"/>
    <w:rsid w:val="009C229C"/>
    <w:rsid w:val="009C25B1"/>
    <w:rsid w:val="009C2752"/>
    <w:rsid w:val="009C3465"/>
    <w:rsid w:val="009C3542"/>
    <w:rsid w:val="009C40EB"/>
    <w:rsid w:val="009C4E1E"/>
    <w:rsid w:val="009C5CF6"/>
    <w:rsid w:val="009C6450"/>
    <w:rsid w:val="009C65B4"/>
    <w:rsid w:val="009C74A3"/>
    <w:rsid w:val="009D7A8C"/>
    <w:rsid w:val="009E0EB8"/>
    <w:rsid w:val="009E1D01"/>
    <w:rsid w:val="009E3468"/>
    <w:rsid w:val="009E5C77"/>
    <w:rsid w:val="009E6678"/>
    <w:rsid w:val="009F03E4"/>
    <w:rsid w:val="009F24F5"/>
    <w:rsid w:val="009F2BD5"/>
    <w:rsid w:val="009F2E31"/>
    <w:rsid w:val="009F2E6D"/>
    <w:rsid w:val="00A0095E"/>
    <w:rsid w:val="00A00F7B"/>
    <w:rsid w:val="00A026CD"/>
    <w:rsid w:val="00A0404F"/>
    <w:rsid w:val="00A044DC"/>
    <w:rsid w:val="00A04682"/>
    <w:rsid w:val="00A06270"/>
    <w:rsid w:val="00A10EF6"/>
    <w:rsid w:val="00A11BB7"/>
    <w:rsid w:val="00A169EA"/>
    <w:rsid w:val="00A173A0"/>
    <w:rsid w:val="00A215F2"/>
    <w:rsid w:val="00A23163"/>
    <w:rsid w:val="00A23FB2"/>
    <w:rsid w:val="00A244F6"/>
    <w:rsid w:val="00A30E6C"/>
    <w:rsid w:val="00A33BAD"/>
    <w:rsid w:val="00A36972"/>
    <w:rsid w:val="00A376CA"/>
    <w:rsid w:val="00A45374"/>
    <w:rsid w:val="00A4594B"/>
    <w:rsid w:val="00A5204F"/>
    <w:rsid w:val="00A52AE6"/>
    <w:rsid w:val="00A52BAF"/>
    <w:rsid w:val="00A555F5"/>
    <w:rsid w:val="00A55669"/>
    <w:rsid w:val="00A578CA"/>
    <w:rsid w:val="00A57B5C"/>
    <w:rsid w:val="00A67C38"/>
    <w:rsid w:val="00A73468"/>
    <w:rsid w:val="00A751FF"/>
    <w:rsid w:val="00A777E4"/>
    <w:rsid w:val="00A81C65"/>
    <w:rsid w:val="00A8306D"/>
    <w:rsid w:val="00A840CE"/>
    <w:rsid w:val="00A8450B"/>
    <w:rsid w:val="00A86440"/>
    <w:rsid w:val="00A8651A"/>
    <w:rsid w:val="00A91865"/>
    <w:rsid w:val="00A91A0B"/>
    <w:rsid w:val="00A923DC"/>
    <w:rsid w:val="00A93AAE"/>
    <w:rsid w:val="00A93AD8"/>
    <w:rsid w:val="00A93FEA"/>
    <w:rsid w:val="00A95CBD"/>
    <w:rsid w:val="00A96CA9"/>
    <w:rsid w:val="00A97959"/>
    <w:rsid w:val="00A97B97"/>
    <w:rsid w:val="00AA0695"/>
    <w:rsid w:val="00AA2B8A"/>
    <w:rsid w:val="00AA35D3"/>
    <w:rsid w:val="00AA77B3"/>
    <w:rsid w:val="00AB08CB"/>
    <w:rsid w:val="00AB10E1"/>
    <w:rsid w:val="00AB1124"/>
    <w:rsid w:val="00AB1A1B"/>
    <w:rsid w:val="00AB3D4D"/>
    <w:rsid w:val="00AB4151"/>
    <w:rsid w:val="00AB5395"/>
    <w:rsid w:val="00AC201F"/>
    <w:rsid w:val="00AC2E1D"/>
    <w:rsid w:val="00AC3452"/>
    <w:rsid w:val="00AC388D"/>
    <w:rsid w:val="00AC5328"/>
    <w:rsid w:val="00AC57D8"/>
    <w:rsid w:val="00AC6815"/>
    <w:rsid w:val="00AD02C5"/>
    <w:rsid w:val="00AD0813"/>
    <w:rsid w:val="00AD2C8B"/>
    <w:rsid w:val="00AD6D82"/>
    <w:rsid w:val="00AE0ACB"/>
    <w:rsid w:val="00AE1F8D"/>
    <w:rsid w:val="00AE6069"/>
    <w:rsid w:val="00AE60CB"/>
    <w:rsid w:val="00AF0124"/>
    <w:rsid w:val="00AF043F"/>
    <w:rsid w:val="00AF1288"/>
    <w:rsid w:val="00AF2439"/>
    <w:rsid w:val="00AF4F7C"/>
    <w:rsid w:val="00AF5A48"/>
    <w:rsid w:val="00AF750E"/>
    <w:rsid w:val="00B00242"/>
    <w:rsid w:val="00B05E04"/>
    <w:rsid w:val="00B10784"/>
    <w:rsid w:val="00B13497"/>
    <w:rsid w:val="00B1432B"/>
    <w:rsid w:val="00B14500"/>
    <w:rsid w:val="00B14D8E"/>
    <w:rsid w:val="00B173B7"/>
    <w:rsid w:val="00B23DFD"/>
    <w:rsid w:val="00B23F2D"/>
    <w:rsid w:val="00B248D8"/>
    <w:rsid w:val="00B3100F"/>
    <w:rsid w:val="00B34F1C"/>
    <w:rsid w:val="00B400C6"/>
    <w:rsid w:val="00B40108"/>
    <w:rsid w:val="00B4374D"/>
    <w:rsid w:val="00B44ADD"/>
    <w:rsid w:val="00B5014E"/>
    <w:rsid w:val="00B5439C"/>
    <w:rsid w:val="00B5615E"/>
    <w:rsid w:val="00B56F0A"/>
    <w:rsid w:val="00B56FAB"/>
    <w:rsid w:val="00B60EF0"/>
    <w:rsid w:val="00B61664"/>
    <w:rsid w:val="00B618D4"/>
    <w:rsid w:val="00B63E56"/>
    <w:rsid w:val="00B64F43"/>
    <w:rsid w:val="00B65CEF"/>
    <w:rsid w:val="00B67430"/>
    <w:rsid w:val="00B72D94"/>
    <w:rsid w:val="00B75468"/>
    <w:rsid w:val="00B7763F"/>
    <w:rsid w:val="00B80B38"/>
    <w:rsid w:val="00B83AE4"/>
    <w:rsid w:val="00B86778"/>
    <w:rsid w:val="00B871F2"/>
    <w:rsid w:val="00B8759B"/>
    <w:rsid w:val="00B90A5C"/>
    <w:rsid w:val="00B91F96"/>
    <w:rsid w:val="00B92264"/>
    <w:rsid w:val="00B944DC"/>
    <w:rsid w:val="00B96547"/>
    <w:rsid w:val="00B97CDF"/>
    <w:rsid w:val="00BA2220"/>
    <w:rsid w:val="00BA345E"/>
    <w:rsid w:val="00BA5D1B"/>
    <w:rsid w:val="00BA6641"/>
    <w:rsid w:val="00BA7F34"/>
    <w:rsid w:val="00BB2205"/>
    <w:rsid w:val="00BB376A"/>
    <w:rsid w:val="00BB4FA0"/>
    <w:rsid w:val="00BB5510"/>
    <w:rsid w:val="00BB58DB"/>
    <w:rsid w:val="00BC115D"/>
    <w:rsid w:val="00BC126F"/>
    <w:rsid w:val="00BC23AE"/>
    <w:rsid w:val="00BC3917"/>
    <w:rsid w:val="00BC5957"/>
    <w:rsid w:val="00BC65C4"/>
    <w:rsid w:val="00BD1B0D"/>
    <w:rsid w:val="00BD6453"/>
    <w:rsid w:val="00BD65A7"/>
    <w:rsid w:val="00BD66E7"/>
    <w:rsid w:val="00BE0806"/>
    <w:rsid w:val="00BE643A"/>
    <w:rsid w:val="00BF28C2"/>
    <w:rsid w:val="00BF2975"/>
    <w:rsid w:val="00BF2C02"/>
    <w:rsid w:val="00BF4F32"/>
    <w:rsid w:val="00BF5F18"/>
    <w:rsid w:val="00C0247F"/>
    <w:rsid w:val="00C02AF4"/>
    <w:rsid w:val="00C042D4"/>
    <w:rsid w:val="00C11EAD"/>
    <w:rsid w:val="00C127CC"/>
    <w:rsid w:val="00C20507"/>
    <w:rsid w:val="00C20510"/>
    <w:rsid w:val="00C20790"/>
    <w:rsid w:val="00C21778"/>
    <w:rsid w:val="00C21833"/>
    <w:rsid w:val="00C27F09"/>
    <w:rsid w:val="00C309F3"/>
    <w:rsid w:val="00C31F52"/>
    <w:rsid w:val="00C347C6"/>
    <w:rsid w:val="00C34D20"/>
    <w:rsid w:val="00C35EDB"/>
    <w:rsid w:val="00C4294F"/>
    <w:rsid w:val="00C43873"/>
    <w:rsid w:val="00C46C60"/>
    <w:rsid w:val="00C510AF"/>
    <w:rsid w:val="00C52584"/>
    <w:rsid w:val="00C52729"/>
    <w:rsid w:val="00C53C67"/>
    <w:rsid w:val="00C60B8E"/>
    <w:rsid w:val="00C620DD"/>
    <w:rsid w:val="00C63317"/>
    <w:rsid w:val="00C6456C"/>
    <w:rsid w:val="00C64D0B"/>
    <w:rsid w:val="00C65A33"/>
    <w:rsid w:val="00C67686"/>
    <w:rsid w:val="00C70C44"/>
    <w:rsid w:val="00C74679"/>
    <w:rsid w:val="00C75B98"/>
    <w:rsid w:val="00C76483"/>
    <w:rsid w:val="00C77490"/>
    <w:rsid w:val="00C77904"/>
    <w:rsid w:val="00C805D1"/>
    <w:rsid w:val="00C81F0E"/>
    <w:rsid w:val="00C82091"/>
    <w:rsid w:val="00C8219B"/>
    <w:rsid w:val="00C84E30"/>
    <w:rsid w:val="00C86C39"/>
    <w:rsid w:val="00C86E94"/>
    <w:rsid w:val="00C911D1"/>
    <w:rsid w:val="00C91FAC"/>
    <w:rsid w:val="00C92902"/>
    <w:rsid w:val="00C944A5"/>
    <w:rsid w:val="00C94C29"/>
    <w:rsid w:val="00C95F0B"/>
    <w:rsid w:val="00C963EA"/>
    <w:rsid w:val="00C97D59"/>
    <w:rsid w:val="00CA4091"/>
    <w:rsid w:val="00CA4FDA"/>
    <w:rsid w:val="00CA60C1"/>
    <w:rsid w:val="00CB353B"/>
    <w:rsid w:val="00CB5C64"/>
    <w:rsid w:val="00CB6933"/>
    <w:rsid w:val="00CB6B83"/>
    <w:rsid w:val="00CB728C"/>
    <w:rsid w:val="00CB76A7"/>
    <w:rsid w:val="00CC0E0D"/>
    <w:rsid w:val="00CC16B1"/>
    <w:rsid w:val="00CC3654"/>
    <w:rsid w:val="00CC6C8B"/>
    <w:rsid w:val="00CC711B"/>
    <w:rsid w:val="00CD0DD4"/>
    <w:rsid w:val="00CD12DC"/>
    <w:rsid w:val="00CD3DE5"/>
    <w:rsid w:val="00CD688C"/>
    <w:rsid w:val="00CD729B"/>
    <w:rsid w:val="00CE39CD"/>
    <w:rsid w:val="00CE4B9D"/>
    <w:rsid w:val="00CE5216"/>
    <w:rsid w:val="00CE5FFC"/>
    <w:rsid w:val="00CE733A"/>
    <w:rsid w:val="00CF0E99"/>
    <w:rsid w:val="00CF2B29"/>
    <w:rsid w:val="00CF66B5"/>
    <w:rsid w:val="00CF6E25"/>
    <w:rsid w:val="00CF7708"/>
    <w:rsid w:val="00CF78F3"/>
    <w:rsid w:val="00CF7D0D"/>
    <w:rsid w:val="00D01A11"/>
    <w:rsid w:val="00D01F46"/>
    <w:rsid w:val="00D02DF7"/>
    <w:rsid w:val="00D0487C"/>
    <w:rsid w:val="00D04A23"/>
    <w:rsid w:val="00D12346"/>
    <w:rsid w:val="00D1474C"/>
    <w:rsid w:val="00D151AA"/>
    <w:rsid w:val="00D15E5D"/>
    <w:rsid w:val="00D169FF"/>
    <w:rsid w:val="00D1759E"/>
    <w:rsid w:val="00D21A91"/>
    <w:rsid w:val="00D21F9F"/>
    <w:rsid w:val="00D23CDB"/>
    <w:rsid w:val="00D24E71"/>
    <w:rsid w:val="00D25C36"/>
    <w:rsid w:val="00D25F0A"/>
    <w:rsid w:val="00D319E9"/>
    <w:rsid w:val="00D31FE9"/>
    <w:rsid w:val="00D333F8"/>
    <w:rsid w:val="00D338A6"/>
    <w:rsid w:val="00D345A6"/>
    <w:rsid w:val="00D3592D"/>
    <w:rsid w:val="00D40FA6"/>
    <w:rsid w:val="00D44F76"/>
    <w:rsid w:val="00D4623A"/>
    <w:rsid w:val="00D503D6"/>
    <w:rsid w:val="00D50B13"/>
    <w:rsid w:val="00D519CE"/>
    <w:rsid w:val="00D51B89"/>
    <w:rsid w:val="00D53A3F"/>
    <w:rsid w:val="00D57563"/>
    <w:rsid w:val="00D60441"/>
    <w:rsid w:val="00D6070E"/>
    <w:rsid w:val="00D6135D"/>
    <w:rsid w:val="00D76049"/>
    <w:rsid w:val="00D77A5B"/>
    <w:rsid w:val="00D8077A"/>
    <w:rsid w:val="00D811CE"/>
    <w:rsid w:val="00D82A93"/>
    <w:rsid w:val="00D949A8"/>
    <w:rsid w:val="00DA1482"/>
    <w:rsid w:val="00DA1C25"/>
    <w:rsid w:val="00DA4DCD"/>
    <w:rsid w:val="00DB23E4"/>
    <w:rsid w:val="00DB4296"/>
    <w:rsid w:val="00DB5EEE"/>
    <w:rsid w:val="00DB6DD1"/>
    <w:rsid w:val="00DB7031"/>
    <w:rsid w:val="00DB74DF"/>
    <w:rsid w:val="00DB791F"/>
    <w:rsid w:val="00DC2ADF"/>
    <w:rsid w:val="00DC3B23"/>
    <w:rsid w:val="00DC3F6A"/>
    <w:rsid w:val="00DC46E3"/>
    <w:rsid w:val="00DC6D96"/>
    <w:rsid w:val="00DD1430"/>
    <w:rsid w:val="00DD24AA"/>
    <w:rsid w:val="00DD270E"/>
    <w:rsid w:val="00DD2EEB"/>
    <w:rsid w:val="00DD2F8D"/>
    <w:rsid w:val="00DD4FC3"/>
    <w:rsid w:val="00DD6CF1"/>
    <w:rsid w:val="00DD6D1E"/>
    <w:rsid w:val="00DE06BA"/>
    <w:rsid w:val="00DF4600"/>
    <w:rsid w:val="00DF5520"/>
    <w:rsid w:val="00DF64E7"/>
    <w:rsid w:val="00DF7B63"/>
    <w:rsid w:val="00E00DC8"/>
    <w:rsid w:val="00E01209"/>
    <w:rsid w:val="00E02ECC"/>
    <w:rsid w:val="00E0333F"/>
    <w:rsid w:val="00E03B0B"/>
    <w:rsid w:val="00E03DE2"/>
    <w:rsid w:val="00E06EE5"/>
    <w:rsid w:val="00E10C3D"/>
    <w:rsid w:val="00E13E6D"/>
    <w:rsid w:val="00E17FE7"/>
    <w:rsid w:val="00E22AC8"/>
    <w:rsid w:val="00E22F54"/>
    <w:rsid w:val="00E2363E"/>
    <w:rsid w:val="00E23BD1"/>
    <w:rsid w:val="00E24C74"/>
    <w:rsid w:val="00E24F52"/>
    <w:rsid w:val="00E30C80"/>
    <w:rsid w:val="00E40600"/>
    <w:rsid w:val="00E406E1"/>
    <w:rsid w:val="00E413A9"/>
    <w:rsid w:val="00E41CC1"/>
    <w:rsid w:val="00E427A8"/>
    <w:rsid w:val="00E42995"/>
    <w:rsid w:val="00E459B5"/>
    <w:rsid w:val="00E50BFA"/>
    <w:rsid w:val="00E5253E"/>
    <w:rsid w:val="00E56FC5"/>
    <w:rsid w:val="00E570C9"/>
    <w:rsid w:val="00E57F30"/>
    <w:rsid w:val="00E6319E"/>
    <w:rsid w:val="00E66346"/>
    <w:rsid w:val="00E7254D"/>
    <w:rsid w:val="00E7479C"/>
    <w:rsid w:val="00E74CCA"/>
    <w:rsid w:val="00E80052"/>
    <w:rsid w:val="00E8222A"/>
    <w:rsid w:val="00E828F0"/>
    <w:rsid w:val="00E840B8"/>
    <w:rsid w:val="00E842BD"/>
    <w:rsid w:val="00E85C03"/>
    <w:rsid w:val="00E87568"/>
    <w:rsid w:val="00E95A0C"/>
    <w:rsid w:val="00E9690B"/>
    <w:rsid w:val="00E96AA0"/>
    <w:rsid w:val="00E971E3"/>
    <w:rsid w:val="00EA0699"/>
    <w:rsid w:val="00EA1FD8"/>
    <w:rsid w:val="00EA23D0"/>
    <w:rsid w:val="00EA3CD5"/>
    <w:rsid w:val="00EA5DA0"/>
    <w:rsid w:val="00EA66CB"/>
    <w:rsid w:val="00EA7225"/>
    <w:rsid w:val="00EB045B"/>
    <w:rsid w:val="00EB0A0B"/>
    <w:rsid w:val="00EB32A4"/>
    <w:rsid w:val="00EB38FA"/>
    <w:rsid w:val="00EB4770"/>
    <w:rsid w:val="00EB6AB3"/>
    <w:rsid w:val="00EC0492"/>
    <w:rsid w:val="00EC0CEE"/>
    <w:rsid w:val="00EC1981"/>
    <w:rsid w:val="00EC4F21"/>
    <w:rsid w:val="00ED1084"/>
    <w:rsid w:val="00ED1CCA"/>
    <w:rsid w:val="00ED285B"/>
    <w:rsid w:val="00ED7A7A"/>
    <w:rsid w:val="00EE133C"/>
    <w:rsid w:val="00EE2476"/>
    <w:rsid w:val="00EE6D93"/>
    <w:rsid w:val="00EE708E"/>
    <w:rsid w:val="00EE7671"/>
    <w:rsid w:val="00EF0B39"/>
    <w:rsid w:val="00EF5610"/>
    <w:rsid w:val="00F019F6"/>
    <w:rsid w:val="00F04BCF"/>
    <w:rsid w:val="00F05BC3"/>
    <w:rsid w:val="00F06C84"/>
    <w:rsid w:val="00F1067E"/>
    <w:rsid w:val="00F116F1"/>
    <w:rsid w:val="00F11799"/>
    <w:rsid w:val="00F13EDA"/>
    <w:rsid w:val="00F14A52"/>
    <w:rsid w:val="00F1610B"/>
    <w:rsid w:val="00F24318"/>
    <w:rsid w:val="00F34BAA"/>
    <w:rsid w:val="00F3638E"/>
    <w:rsid w:val="00F418F3"/>
    <w:rsid w:val="00F470AC"/>
    <w:rsid w:val="00F501FD"/>
    <w:rsid w:val="00F50439"/>
    <w:rsid w:val="00F533B7"/>
    <w:rsid w:val="00F534F7"/>
    <w:rsid w:val="00F55B06"/>
    <w:rsid w:val="00F62B1E"/>
    <w:rsid w:val="00F65294"/>
    <w:rsid w:val="00F666E2"/>
    <w:rsid w:val="00F67A3D"/>
    <w:rsid w:val="00F70139"/>
    <w:rsid w:val="00F73039"/>
    <w:rsid w:val="00F73287"/>
    <w:rsid w:val="00F746CB"/>
    <w:rsid w:val="00F7493D"/>
    <w:rsid w:val="00F769D8"/>
    <w:rsid w:val="00F8112A"/>
    <w:rsid w:val="00F82BE3"/>
    <w:rsid w:val="00F843E9"/>
    <w:rsid w:val="00F9049C"/>
    <w:rsid w:val="00F92D64"/>
    <w:rsid w:val="00F95A6B"/>
    <w:rsid w:val="00F97CE9"/>
    <w:rsid w:val="00FA122C"/>
    <w:rsid w:val="00FA1C9C"/>
    <w:rsid w:val="00FA25D4"/>
    <w:rsid w:val="00FA3661"/>
    <w:rsid w:val="00FA439B"/>
    <w:rsid w:val="00FA5872"/>
    <w:rsid w:val="00FA7142"/>
    <w:rsid w:val="00FB27A7"/>
    <w:rsid w:val="00FB2F16"/>
    <w:rsid w:val="00FB3776"/>
    <w:rsid w:val="00FB5F99"/>
    <w:rsid w:val="00FB5FC2"/>
    <w:rsid w:val="00FC0DD7"/>
    <w:rsid w:val="00FC2177"/>
    <w:rsid w:val="00FC278C"/>
    <w:rsid w:val="00FD137C"/>
    <w:rsid w:val="00FD1748"/>
    <w:rsid w:val="00FD29BE"/>
    <w:rsid w:val="00FD3693"/>
    <w:rsid w:val="00FD3775"/>
    <w:rsid w:val="00FD5081"/>
    <w:rsid w:val="00FD52A6"/>
    <w:rsid w:val="00FE1DC1"/>
    <w:rsid w:val="00FE1F18"/>
    <w:rsid w:val="00FE3DA6"/>
    <w:rsid w:val="00FE581F"/>
    <w:rsid w:val="00FF0587"/>
    <w:rsid w:val="00FF0747"/>
    <w:rsid w:val="00FF1B56"/>
    <w:rsid w:val="00FF309F"/>
    <w:rsid w:val="00FF60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4C8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FF07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C8219B"/>
    <w:pPr>
      <w:keepNext/>
      <w:tabs>
        <w:tab w:val="left" w:pos="1200"/>
      </w:tabs>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5A6B"/>
    <w:pPr>
      <w:ind w:left="708"/>
    </w:pPr>
  </w:style>
  <w:style w:type="character" w:styleId="Pogrubienie">
    <w:name w:val="Strong"/>
    <w:uiPriority w:val="22"/>
    <w:qFormat/>
    <w:rsid w:val="00F95A6B"/>
    <w:rPr>
      <w:b/>
      <w:bCs/>
    </w:rPr>
  </w:style>
  <w:style w:type="character" w:customStyle="1" w:styleId="Nagwek3Znak">
    <w:name w:val="Nagłówek 3 Znak"/>
    <w:basedOn w:val="Domylnaczcionkaakapitu"/>
    <w:link w:val="Nagwek3"/>
    <w:rsid w:val="00C8219B"/>
    <w:rPr>
      <w:rFonts w:ascii="Times New Roman" w:eastAsia="Times New Roman" w:hAnsi="Times New Roman" w:cs="Times New Roman"/>
      <w:b/>
      <w:bCs/>
      <w:sz w:val="24"/>
      <w:szCs w:val="24"/>
      <w:lang w:eastAsia="pl-PL"/>
    </w:rPr>
  </w:style>
  <w:style w:type="paragraph" w:styleId="Tekstprzypisudolnego">
    <w:name w:val="footnote text"/>
    <w:aliases w:val="Tekst przypisu dolnego Znak Znak Znak Znak Znak,Tekst przypisu dolnego Znak Znak Znak Znak Znak Znak Znak Znak,Tekst przypisu Znak Znak Znak,Tekst przypisu dolnego Znak Znak Znak Znak Znak Znak Znak Znak Znak Znak"/>
    <w:basedOn w:val="Normalny"/>
    <w:link w:val="TekstprzypisudolnegoZnak"/>
    <w:uiPriority w:val="99"/>
    <w:unhideWhenUsed/>
    <w:rsid w:val="00C8219B"/>
    <w:rPr>
      <w:sz w:val="20"/>
      <w:szCs w:val="20"/>
    </w:rPr>
  </w:style>
  <w:style w:type="character" w:customStyle="1" w:styleId="TekstprzypisudolnegoZnak">
    <w:name w:val="Tekst przypisu dolnego Znak"/>
    <w:aliases w:val="Tekst przypisu dolnego Znak Znak Znak Znak Znak Znak,Tekst przypisu dolnego Znak Znak Znak Znak Znak Znak Znak Znak Znak,Tekst przypisu Znak Znak Znak Znak"/>
    <w:basedOn w:val="Domylnaczcionkaakapitu"/>
    <w:link w:val="Tekstprzypisudolnego"/>
    <w:uiPriority w:val="99"/>
    <w:rsid w:val="00C8219B"/>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FF0747"/>
    <w:rPr>
      <w:rFonts w:asciiTheme="majorHAnsi" w:eastAsiaTheme="majorEastAsia" w:hAnsiTheme="majorHAnsi" w:cstheme="majorBidi"/>
      <w:b/>
      <w:bCs/>
      <w:color w:val="4F81BD" w:themeColor="accent1"/>
      <w:sz w:val="26"/>
      <w:szCs w:val="26"/>
      <w:lang w:eastAsia="pl-PL"/>
    </w:rPr>
  </w:style>
  <w:style w:type="table" w:styleId="Tabela-Siatka">
    <w:name w:val="Table Grid"/>
    <w:basedOn w:val="Standardowy"/>
    <w:rsid w:val="00FF1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CF7D0D"/>
    <w:rPr>
      <w:sz w:val="20"/>
      <w:szCs w:val="20"/>
    </w:rPr>
  </w:style>
  <w:style w:type="character" w:customStyle="1" w:styleId="TekstprzypisukocowegoZnak">
    <w:name w:val="Tekst przypisu końcowego Znak"/>
    <w:basedOn w:val="Domylnaczcionkaakapitu"/>
    <w:link w:val="Tekstprzypisukocowego"/>
    <w:uiPriority w:val="99"/>
    <w:semiHidden/>
    <w:rsid w:val="00CF7D0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F7D0D"/>
    <w:rPr>
      <w:vertAlign w:val="superscript"/>
    </w:rPr>
  </w:style>
  <w:style w:type="paragraph" w:styleId="Tekstpodstawowy">
    <w:name w:val="Body Text"/>
    <w:basedOn w:val="Normalny"/>
    <w:link w:val="TekstpodstawowyZnak"/>
    <w:rsid w:val="000342F3"/>
    <w:pPr>
      <w:spacing w:after="120"/>
    </w:pPr>
  </w:style>
  <w:style w:type="character" w:customStyle="1" w:styleId="TekstpodstawowyZnak">
    <w:name w:val="Tekst podstawowy Znak"/>
    <w:basedOn w:val="Domylnaczcionkaakapitu"/>
    <w:link w:val="Tekstpodstawowy"/>
    <w:rsid w:val="000342F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F64E7"/>
    <w:rPr>
      <w:sz w:val="16"/>
      <w:szCs w:val="16"/>
    </w:rPr>
  </w:style>
  <w:style w:type="paragraph" w:styleId="Tekstkomentarza">
    <w:name w:val="annotation text"/>
    <w:basedOn w:val="Normalny"/>
    <w:link w:val="TekstkomentarzaZnak"/>
    <w:uiPriority w:val="99"/>
    <w:semiHidden/>
    <w:unhideWhenUsed/>
    <w:rsid w:val="00DF64E7"/>
    <w:rPr>
      <w:sz w:val="20"/>
      <w:szCs w:val="20"/>
    </w:rPr>
  </w:style>
  <w:style w:type="character" w:customStyle="1" w:styleId="TekstkomentarzaZnak">
    <w:name w:val="Tekst komentarza Znak"/>
    <w:basedOn w:val="Domylnaczcionkaakapitu"/>
    <w:link w:val="Tekstkomentarza"/>
    <w:uiPriority w:val="99"/>
    <w:semiHidden/>
    <w:rsid w:val="00DF64E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64E7"/>
    <w:rPr>
      <w:b/>
      <w:bCs/>
    </w:rPr>
  </w:style>
  <w:style w:type="character" w:customStyle="1" w:styleId="TematkomentarzaZnak">
    <w:name w:val="Temat komentarza Znak"/>
    <w:basedOn w:val="TekstkomentarzaZnak"/>
    <w:link w:val="Tematkomentarza"/>
    <w:uiPriority w:val="99"/>
    <w:semiHidden/>
    <w:rsid w:val="00DF64E7"/>
    <w:rPr>
      <w:b/>
      <w:bCs/>
    </w:rPr>
  </w:style>
  <w:style w:type="paragraph" w:styleId="Tekstdymka">
    <w:name w:val="Balloon Text"/>
    <w:basedOn w:val="Normalny"/>
    <w:link w:val="TekstdymkaZnak"/>
    <w:uiPriority w:val="99"/>
    <w:semiHidden/>
    <w:unhideWhenUsed/>
    <w:rsid w:val="00DF64E7"/>
    <w:rPr>
      <w:rFonts w:ascii="Tahoma" w:hAnsi="Tahoma" w:cs="Tahoma"/>
      <w:sz w:val="16"/>
      <w:szCs w:val="16"/>
    </w:rPr>
  </w:style>
  <w:style w:type="character" w:customStyle="1" w:styleId="TekstdymkaZnak">
    <w:name w:val="Tekst dymka Znak"/>
    <w:basedOn w:val="Domylnaczcionkaakapitu"/>
    <w:link w:val="Tekstdymka"/>
    <w:uiPriority w:val="99"/>
    <w:semiHidden/>
    <w:rsid w:val="00DF64E7"/>
    <w:rPr>
      <w:rFonts w:ascii="Tahoma" w:eastAsia="Times New Roman" w:hAnsi="Tahoma" w:cs="Tahoma"/>
      <w:sz w:val="16"/>
      <w:szCs w:val="16"/>
      <w:lang w:eastAsia="pl-PL"/>
    </w:rPr>
  </w:style>
  <w:style w:type="paragraph" w:styleId="NormalnyWeb">
    <w:name w:val="Normal (Web)"/>
    <w:basedOn w:val="Normalny"/>
    <w:uiPriority w:val="99"/>
    <w:unhideWhenUsed/>
    <w:rsid w:val="00324CFE"/>
    <w:pPr>
      <w:spacing w:before="100" w:beforeAutospacing="1" w:after="119"/>
    </w:pPr>
  </w:style>
  <w:style w:type="paragraph" w:styleId="Tekstpodstawowywcity2">
    <w:name w:val="Body Text Indent 2"/>
    <w:basedOn w:val="Normalny"/>
    <w:link w:val="Tekstpodstawowywcity2Znak"/>
    <w:uiPriority w:val="99"/>
    <w:unhideWhenUsed/>
    <w:rsid w:val="009B32D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32D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B32D6"/>
    <w:pPr>
      <w:spacing w:after="120" w:line="480" w:lineRule="auto"/>
    </w:pPr>
  </w:style>
  <w:style w:type="character" w:customStyle="1" w:styleId="Tekstpodstawowy2Znak">
    <w:name w:val="Tekst podstawowy 2 Znak"/>
    <w:basedOn w:val="Domylnaczcionkaakapitu"/>
    <w:link w:val="Tekstpodstawowy2"/>
    <w:rsid w:val="009B32D6"/>
    <w:rPr>
      <w:rFonts w:ascii="Times New Roman" w:eastAsia="Times New Roman" w:hAnsi="Times New Roman" w:cs="Times New Roman"/>
      <w:sz w:val="24"/>
      <w:szCs w:val="24"/>
      <w:lang w:eastAsia="pl-PL"/>
    </w:rPr>
  </w:style>
  <w:style w:type="character" w:customStyle="1" w:styleId="info-list-value-uzasadnienie">
    <w:name w:val="info-list-value-uzasadnienie"/>
    <w:basedOn w:val="Domylnaczcionkaakapitu"/>
    <w:rsid w:val="009B32D6"/>
  </w:style>
  <w:style w:type="paragraph" w:styleId="Nagwek">
    <w:name w:val="header"/>
    <w:basedOn w:val="Normalny"/>
    <w:link w:val="NagwekZnak"/>
    <w:uiPriority w:val="99"/>
    <w:semiHidden/>
    <w:unhideWhenUsed/>
    <w:rsid w:val="00961FCC"/>
    <w:pPr>
      <w:tabs>
        <w:tab w:val="center" w:pos="4536"/>
        <w:tab w:val="right" w:pos="9072"/>
      </w:tabs>
    </w:pPr>
  </w:style>
  <w:style w:type="character" w:customStyle="1" w:styleId="NagwekZnak">
    <w:name w:val="Nagłówek Znak"/>
    <w:basedOn w:val="Domylnaczcionkaakapitu"/>
    <w:link w:val="Nagwek"/>
    <w:uiPriority w:val="99"/>
    <w:semiHidden/>
    <w:rsid w:val="00961FC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61FCC"/>
    <w:pPr>
      <w:tabs>
        <w:tab w:val="center" w:pos="4536"/>
        <w:tab w:val="right" w:pos="9072"/>
      </w:tabs>
    </w:pPr>
  </w:style>
  <w:style w:type="character" w:customStyle="1" w:styleId="StopkaZnak">
    <w:name w:val="Stopka Znak"/>
    <w:basedOn w:val="Domylnaczcionkaakapitu"/>
    <w:link w:val="Stopka"/>
    <w:uiPriority w:val="99"/>
    <w:rsid w:val="00961FCC"/>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unhideWhenUsed/>
    <w:rsid w:val="00D02DF7"/>
    <w:rPr>
      <w:vertAlign w:val="superscript"/>
    </w:rPr>
  </w:style>
  <w:style w:type="character" w:customStyle="1" w:styleId="akapitustep1">
    <w:name w:val="akapitustep1"/>
    <w:basedOn w:val="Domylnaczcionkaakapitu"/>
    <w:rsid w:val="00A23163"/>
  </w:style>
  <w:style w:type="character" w:customStyle="1" w:styleId="akapitdomyslny1">
    <w:name w:val="akapitdomyslny1"/>
    <w:basedOn w:val="Domylnaczcionkaakapitu"/>
    <w:rsid w:val="004B51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17B32-94C0-49CE-B6DB-32AF4E92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35</Pages>
  <Words>10665</Words>
  <Characters>63990</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1028</cp:revision>
  <cp:lastPrinted>2018-01-12T11:55:00Z</cp:lastPrinted>
  <dcterms:created xsi:type="dcterms:W3CDTF">2017-01-12T10:11:00Z</dcterms:created>
  <dcterms:modified xsi:type="dcterms:W3CDTF">2018-01-12T11:56:00Z</dcterms:modified>
</cp:coreProperties>
</file>